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34" w:rsidRPr="00040E34" w:rsidRDefault="00040E34" w:rsidP="00040E3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20E0" w:rsidRPr="00040E34" w:rsidRDefault="005614D8" w:rsidP="00040E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НА РЕЗУЛТАТИТЕ ОТ ВСИЧКИ ГРУПИ ПАРТНЬОРИ</w:t>
      </w:r>
    </w:p>
    <w:p w:rsidR="00EF3C1B" w:rsidRPr="00040E34" w:rsidRDefault="00EF3C1B" w:rsidP="00040E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56584" w:rsidRPr="00040E34" w:rsidRDefault="002A3641" w:rsidP="002A36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При анкетирането по проекта се обработиха 204 анкетни карти в основните целеви групи: малки и средни общини 58 анкети, големи общини и пристанищни и индустриални зони – 94 анкети и неправителствени организации 42 анкети.</w:t>
      </w:r>
    </w:p>
    <w:p w:rsidR="002A3641" w:rsidRPr="00040E34" w:rsidRDefault="002A3641" w:rsidP="002A36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Използвани бяха следните форми на анкетиране: директно общуване с анкетираните по време на представяне на резултатите и материалите за проекта и тяхното дискутиране; представяне и анкетиране по интернет; получаване на анкети по пощата и при персонално общуване с представители на различните целеви групи и социални общности съгласно приложената класификация. В предвидения срок се получиха 200 анкети. В хода на тяхното обработване </w:t>
      </w:r>
      <w:r w:rsidR="004C37CF" w:rsidRPr="00040E34">
        <w:rPr>
          <w:rFonts w:ascii="Times New Roman" w:hAnsi="Times New Roman" w:cs="Times New Roman"/>
          <w:sz w:val="24"/>
          <w:szCs w:val="24"/>
        </w:rPr>
        <w:t>допълнително постъпиха още 4 анкети или общо 204 анкети.</w:t>
      </w:r>
    </w:p>
    <w:p w:rsidR="004C37CF" w:rsidRPr="00040E34" w:rsidRDefault="004C37CF" w:rsidP="00EF3C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След обработка на получените анкетни карти се получиха следните по-важни резултати:</w:t>
      </w:r>
    </w:p>
    <w:p w:rsidR="004C37CF" w:rsidRPr="00040E34" w:rsidRDefault="004C37CF" w:rsidP="004C37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Разпределението по целеви групи и социални общности </w:t>
      </w:r>
      <w:r w:rsidR="002A20E0" w:rsidRPr="00040E34">
        <w:rPr>
          <w:rFonts w:ascii="Times New Roman" w:hAnsi="Times New Roman" w:cs="Times New Roman"/>
          <w:sz w:val="24"/>
          <w:szCs w:val="24"/>
        </w:rPr>
        <w:t>е показано на схемата на Ф</w:t>
      </w:r>
      <w:r w:rsidR="00DB0F23" w:rsidRPr="00040E34">
        <w:rPr>
          <w:rFonts w:ascii="Times New Roman" w:hAnsi="Times New Roman" w:cs="Times New Roman"/>
          <w:sz w:val="24"/>
          <w:szCs w:val="24"/>
        </w:rPr>
        <w:t>игура 1:</w:t>
      </w:r>
    </w:p>
    <w:p w:rsidR="00DB0F23" w:rsidRPr="00040E34" w:rsidRDefault="00DB0F23" w:rsidP="002A20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40E34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535E7F5" wp14:editId="30108B48">
            <wp:extent cx="6244014" cy="3994484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9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E0" w:rsidRPr="00040E34" w:rsidRDefault="003476FB" w:rsidP="002A2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34">
        <w:rPr>
          <w:rFonts w:ascii="Times New Roman" w:hAnsi="Times New Roman" w:cs="Times New Roman"/>
          <w:b/>
          <w:sz w:val="24"/>
          <w:szCs w:val="24"/>
        </w:rPr>
        <w:t>Фигура 1: Разпределение по це</w:t>
      </w:r>
      <w:r w:rsidR="002A20E0" w:rsidRPr="00040E34">
        <w:rPr>
          <w:rFonts w:ascii="Times New Roman" w:hAnsi="Times New Roman" w:cs="Times New Roman"/>
          <w:b/>
          <w:sz w:val="24"/>
          <w:szCs w:val="24"/>
        </w:rPr>
        <w:t>леви групи и социални общности.</w:t>
      </w:r>
    </w:p>
    <w:p w:rsidR="00DB0F23" w:rsidRPr="00040E34" w:rsidRDefault="008B129C" w:rsidP="004C37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lastRenderedPageBreak/>
        <w:t>Според формата на собственост анкетираните представители на социалните общности се разделят както следва: държавна - 33 %, общинска - 20 %, частна - 35 %, смесена - 11 %, кооперативна – 1 %.</w:t>
      </w:r>
    </w:p>
    <w:p w:rsidR="008B129C" w:rsidRPr="00040E34" w:rsidRDefault="008B129C" w:rsidP="004C37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На въпроса „Възнамерявате ли да смените основния предмет на дейност</w:t>
      </w:r>
      <w:r w:rsidR="00023F04" w:rsidRPr="00040E34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040E34">
        <w:rPr>
          <w:rFonts w:ascii="Times New Roman" w:hAnsi="Times New Roman" w:cs="Times New Roman"/>
          <w:sz w:val="24"/>
          <w:szCs w:val="24"/>
        </w:rPr>
        <w:t>“ отговорите са: „Да“ – 6 %, „Не“ – 80 % и „Не мога да преценя“ – 14 %. Отговор „Не“ има най-много във втора целева група – 77 анкети. Това предполага сравнително голяма степен на запазване на основния предмет на дейност, което е признак за нагласа и готовност за устойчивост на дейностите във времето (миналото и бъдещето).</w:t>
      </w:r>
    </w:p>
    <w:p w:rsidR="007C12C7" w:rsidRPr="00040E34" w:rsidRDefault="00EE2853" w:rsidP="007C12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На въпроса „В каква посока се развива </w:t>
      </w:r>
      <w:r w:rsidR="00023F04" w:rsidRPr="00040E34">
        <w:rPr>
          <w:rFonts w:ascii="Times New Roman" w:hAnsi="Times New Roman" w:cs="Times New Roman"/>
          <w:sz w:val="24"/>
          <w:szCs w:val="24"/>
        </w:rPr>
        <w:t xml:space="preserve">досега </w:t>
      </w:r>
      <w:r w:rsidRPr="00040E34">
        <w:rPr>
          <w:rFonts w:ascii="Times New Roman" w:hAnsi="Times New Roman" w:cs="Times New Roman"/>
          <w:sz w:val="24"/>
          <w:szCs w:val="24"/>
        </w:rPr>
        <w:t>Вашата общност</w:t>
      </w:r>
      <w:r w:rsidR="00023F04" w:rsidRPr="00040E34">
        <w:rPr>
          <w:rFonts w:ascii="Times New Roman" w:hAnsi="Times New Roman" w:cs="Times New Roman"/>
          <w:sz w:val="24"/>
          <w:szCs w:val="24"/>
        </w:rPr>
        <w:t>/институция</w:t>
      </w:r>
      <w:r w:rsidRPr="00040E34">
        <w:rPr>
          <w:rFonts w:ascii="Times New Roman" w:hAnsi="Times New Roman" w:cs="Times New Roman"/>
          <w:sz w:val="24"/>
          <w:szCs w:val="24"/>
        </w:rPr>
        <w:t xml:space="preserve"> и какви са очакванията Ви?“ отговорите се разпределят така:</w:t>
      </w:r>
      <w:r w:rsidR="007C12C7" w:rsidRPr="00040E34">
        <w:rPr>
          <w:rFonts w:ascii="Times New Roman" w:hAnsi="Times New Roman" w:cs="Times New Roman"/>
          <w:sz w:val="24"/>
          <w:szCs w:val="24"/>
        </w:rPr>
        <w:t xml:space="preserve"> за последните 5 години – ръст 34 %, спад – 22 %, без промяна – 44 %, като най-много 68 анкетирани са отчели ръст за следващите 5 години – ръст – 60 %, спад – 5 %, без промяна – 45 %. Вижда се определен оптимизъм в прогнозите за ръст през следващите 5 години.</w:t>
      </w:r>
    </w:p>
    <w:p w:rsidR="007C12C7" w:rsidRPr="00040E34" w:rsidRDefault="007C12C7" w:rsidP="007C12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Интересни са отговорите на въпроса: „Кои са основните проблеми пред развитието на Вашата социална общност?“ </w:t>
      </w:r>
      <w:r w:rsidR="00C0545F" w:rsidRPr="00040E34">
        <w:rPr>
          <w:rFonts w:ascii="Times New Roman" w:hAnsi="Times New Roman" w:cs="Times New Roman"/>
          <w:sz w:val="24"/>
          <w:szCs w:val="24"/>
        </w:rPr>
        <w:t>Отговорите от всички анкетирани се разпределят по следния начин като всеки анкетиран е посочил средно по 3 проблема:</w:t>
      </w:r>
    </w:p>
    <w:p w:rsidR="00023F04" w:rsidRPr="00040E34" w:rsidRDefault="00023F04" w:rsidP="00023F0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A.</w:t>
      </w:r>
      <w:r w:rsidRPr="00040E34">
        <w:rPr>
          <w:rFonts w:ascii="Times New Roman" w:hAnsi="Times New Roman" w:cs="Times New Roman"/>
          <w:sz w:val="24"/>
          <w:szCs w:val="24"/>
        </w:rPr>
        <w:tab/>
        <w:t>Ограничен пазар – 20 %</w:t>
      </w:r>
    </w:p>
    <w:p w:rsidR="00023F04" w:rsidRPr="00040E34" w:rsidRDefault="00023F04" w:rsidP="00023F0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B.</w:t>
      </w:r>
      <w:r w:rsidRPr="00040E34">
        <w:rPr>
          <w:rFonts w:ascii="Times New Roman" w:hAnsi="Times New Roman" w:cs="Times New Roman"/>
          <w:sz w:val="24"/>
          <w:szCs w:val="24"/>
        </w:rPr>
        <w:tab/>
        <w:t>Недостиг на финансови средства – 82 %</w:t>
      </w:r>
    </w:p>
    <w:p w:rsidR="00023F04" w:rsidRPr="00040E34" w:rsidRDefault="00023F04" w:rsidP="00023F0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C.</w:t>
      </w:r>
      <w:r w:rsidRPr="00040E34">
        <w:rPr>
          <w:rFonts w:ascii="Times New Roman" w:hAnsi="Times New Roman" w:cs="Times New Roman"/>
          <w:sz w:val="24"/>
          <w:szCs w:val="24"/>
        </w:rPr>
        <w:tab/>
        <w:t>Високи данъци – 12 %</w:t>
      </w:r>
    </w:p>
    <w:p w:rsidR="00023F04" w:rsidRPr="00040E34" w:rsidRDefault="00023F04" w:rsidP="00023F0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D.</w:t>
      </w:r>
      <w:r w:rsidRPr="00040E34">
        <w:rPr>
          <w:rFonts w:ascii="Times New Roman" w:hAnsi="Times New Roman" w:cs="Times New Roman"/>
          <w:sz w:val="24"/>
          <w:szCs w:val="24"/>
        </w:rPr>
        <w:tab/>
        <w:t>Нелоялна конкуренция – 20 %</w:t>
      </w:r>
    </w:p>
    <w:p w:rsidR="00023F04" w:rsidRPr="00040E34" w:rsidRDefault="00023F04" w:rsidP="00023F0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E.</w:t>
      </w:r>
      <w:r w:rsidRPr="00040E34">
        <w:rPr>
          <w:rFonts w:ascii="Times New Roman" w:hAnsi="Times New Roman" w:cs="Times New Roman"/>
          <w:sz w:val="24"/>
          <w:szCs w:val="24"/>
        </w:rPr>
        <w:tab/>
        <w:t>Силна конкуренция – 16 %</w:t>
      </w:r>
    </w:p>
    <w:p w:rsidR="00023F04" w:rsidRPr="00040E34" w:rsidRDefault="00023F04" w:rsidP="00023F0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F.</w:t>
      </w:r>
      <w:r w:rsidRPr="00040E34">
        <w:rPr>
          <w:rFonts w:ascii="Times New Roman" w:hAnsi="Times New Roman" w:cs="Times New Roman"/>
          <w:sz w:val="24"/>
          <w:szCs w:val="24"/>
        </w:rPr>
        <w:tab/>
        <w:t>Държавна бюрокрация – 56 %</w:t>
      </w:r>
    </w:p>
    <w:p w:rsidR="00023F04" w:rsidRPr="00040E34" w:rsidRDefault="00023F04" w:rsidP="00023F0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G.</w:t>
      </w:r>
      <w:r w:rsidRPr="00040E34">
        <w:rPr>
          <w:rFonts w:ascii="Times New Roman" w:hAnsi="Times New Roman" w:cs="Times New Roman"/>
          <w:sz w:val="24"/>
          <w:szCs w:val="24"/>
        </w:rPr>
        <w:tab/>
        <w:t>Ниска производителност – 4 %</w:t>
      </w:r>
    </w:p>
    <w:p w:rsidR="00023F04" w:rsidRPr="00040E34" w:rsidRDefault="00023F04" w:rsidP="00023F0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H.</w:t>
      </w:r>
      <w:r w:rsidRPr="00040E34">
        <w:rPr>
          <w:rFonts w:ascii="Times New Roman" w:hAnsi="Times New Roman" w:cs="Times New Roman"/>
          <w:sz w:val="24"/>
          <w:szCs w:val="24"/>
        </w:rPr>
        <w:tab/>
        <w:t>Неефективна организация на производството – 4 %</w:t>
      </w:r>
    </w:p>
    <w:p w:rsidR="00023F04" w:rsidRPr="00040E34" w:rsidRDefault="00023F04" w:rsidP="00023F0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I.</w:t>
      </w:r>
      <w:r w:rsidRPr="00040E34">
        <w:rPr>
          <w:rFonts w:ascii="Times New Roman" w:hAnsi="Times New Roman" w:cs="Times New Roman"/>
          <w:sz w:val="24"/>
          <w:szCs w:val="24"/>
        </w:rPr>
        <w:tab/>
        <w:t>Недостиг на квалифициран персонал – 50 %</w:t>
      </w:r>
    </w:p>
    <w:p w:rsidR="00023F04" w:rsidRPr="00040E34" w:rsidRDefault="00023F04" w:rsidP="00023F0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J.</w:t>
      </w:r>
      <w:r w:rsidRPr="00040E34">
        <w:rPr>
          <w:rFonts w:ascii="Times New Roman" w:hAnsi="Times New Roman" w:cs="Times New Roman"/>
          <w:sz w:val="24"/>
          <w:szCs w:val="24"/>
        </w:rPr>
        <w:tab/>
        <w:t>Скъпи суровини и енергия – 33 %</w:t>
      </w:r>
    </w:p>
    <w:p w:rsidR="00023F04" w:rsidRPr="00040E34" w:rsidRDefault="00023F04" w:rsidP="00023F0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K.</w:t>
      </w:r>
      <w:r w:rsidRPr="00040E34">
        <w:rPr>
          <w:rFonts w:ascii="Times New Roman" w:hAnsi="Times New Roman" w:cs="Times New Roman"/>
          <w:sz w:val="24"/>
          <w:szCs w:val="24"/>
        </w:rPr>
        <w:tab/>
        <w:t>Други – 9 %.</w:t>
      </w:r>
    </w:p>
    <w:p w:rsidR="00C0545F" w:rsidRPr="00040E34" w:rsidRDefault="00C0545F" w:rsidP="00C0545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Тъй като процентите показват степента на значимост на основните проблеми, то най-значими са: В. – 82 %, </w:t>
      </w:r>
      <w:r w:rsidRPr="00040E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. – 56 %, </w:t>
      </w:r>
      <w:r w:rsidRPr="00040E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. – 50 %, </w:t>
      </w:r>
      <w:r w:rsidRPr="00040E3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. – 33 %, </w:t>
      </w:r>
      <w:r w:rsidRPr="00040E3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. и </w:t>
      </w:r>
      <w:r w:rsidRPr="00040E3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>. – 20 %.</w:t>
      </w:r>
    </w:p>
    <w:p w:rsidR="002C5D3F" w:rsidRPr="00040E34" w:rsidRDefault="00C0545F" w:rsidP="00040E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На въпрос № 8 „</w:t>
      </w:r>
      <w:r w:rsidR="002C5D3F" w:rsidRPr="00040E34">
        <w:rPr>
          <w:rFonts w:ascii="Times New Roman" w:hAnsi="Times New Roman" w:cs="Times New Roman"/>
          <w:sz w:val="24"/>
          <w:szCs w:val="24"/>
        </w:rPr>
        <w:t xml:space="preserve">Притежавате ли международни сертификати за управление на: A) качеството на дейностите; B) качеството на околната среда; C) качеството на работната среда - здравословни и безопасни условия на труд?“ </w:t>
      </w:r>
    </w:p>
    <w:p w:rsidR="002C5D3F" w:rsidRPr="00040E34" w:rsidRDefault="002C5D3F" w:rsidP="002C5D3F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A.</w:t>
      </w:r>
      <w:r w:rsidRPr="00040E34">
        <w:rPr>
          <w:rFonts w:ascii="Times New Roman" w:hAnsi="Times New Roman" w:cs="Times New Roman"/>
          <w:sz w:val="24"/>
          <w:szCs w:val="24"/>
        </w:rPr>
        <w:tab/>
        <w:t xml:space="preserve">Да </w:t>
      </w:r>
    </w:p>
    <w:p w:rsidR="002C5D3F" w:rsidRPr="00040E34" w:rsidRDefault="002C5D3F" w:rsidP="002C5D3F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a. ISO 9000:2008 - дейности.</w:t>
      </w:r>
      <w:r w:rsidRPr="00040E34">
        <w:rPr>
          <w:rFonts w:ascii="Times New Roman" w:hAnsi="Times New Roman" w:cs="Times New Roman"/>
          <w:sz w:val="24"/>
          <w:szCs w:val="24"/>
        </w:rPr>
        <w:tab/>
      </w:r>
      <w:r w:rsidRPr="00040E34">
        <w:rPr>
          <w:rFonts w:ascii="Times New Roman" w:hAnsi="Times New Roman" w:cs="Times New Roman"/>
          <w:sz w:val="24"/>
          <w:szCs w:val="24"/>
        </w:rPr>
        <w:tab/>
      </w:r>
    </w:p>
    <w:p w:rsidR="002C5D3F" w:rsidRPr="00040E34" w:rsidRDefault="002C5D3F" w:rsidP="002C5D3F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b. ISO 14000:2004 - околна среда</w:t>
      </w:r>
    </w:p>
    <w:p w:rsidR="002C5D3F" w:rsidRPr="00040E34" w:rsidRDefault="002C5D3F" w:rsidP="002C5D3F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c. OHSAS 18000:2007- условия на труд.</w:t>
      </w:r>
    </w:p>
    <w:p w:rsidR="002C5D3F" w:rsidRPr="00040E34" w:rsidRDefault="002C5D3F" w:rsidP="002C5D3F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Pr="00040E34">
        <w:rPr>
          <w:rFonts w:ascii="Times New Roman" w:hAnsi="Times New Roman" w:cs="Times New Roman"/>
          <w:sz w:val="24"/>
          <w:szCs w:val="24"/>
        </w:rPr>
        <w:tab/>
        <w:t xml:space="preserve"> Предстой сертификация по:</w:t>
      </w:r>
    </w:p>
    <w:p w:rsidR="002C5D3F" w:rsidRPr="00040E34" w:rsidRDefault="002C5D3F" w:rsidP="002C5D3F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a. ISO 9000:2008</w:t>
      </w:r>
    </w:p>
    <w:p w:rsidR="002C5D3F" w:rsidRPr="00040E34" w:rsidRDefault="002C5D3F" w:rsidP="002C5D3F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b. ISO 14000:2004</w:t>
      </w:r>
    </w:p>
    <w:p w:rsidR="002C5D3F" w:rsidRPr="00040E34" w:rsidRDefault="002C5D3F" w:rsidP="002C5D3F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c. OHSAS 18000:2007</w:t>
      </w:r>
    </w:p>
    <w:p w:rsidR="002C5D3F" w:rsidRPr="00040E34" w:rsidRDefault="002C5D3F" w:rsidP="002C5D3F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C.</w:t>
      </w:r>
      <w:r w:rsidRPr="00040E34">
        <w:rPr>
          <w:rFonts w:ascii="Times New Roman" w:hAnsi="Times New Roman" w:cs="Times New Roman"/>
          <w:sz w:val="24"/>
          <w:szCs w:val="24"/>
        </w:rPr>
        <w:tab/>
        <w:t xml:space="preserve">Засега не е икономически изгодно </w:t>
      </w:r>
    </w:p>
    <w:p w:rsidR="002C5D3F" w:rsidRPr="00040E34" w:rsidRDefault="002C5D3F" w:rsidP="00040E3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D.</w:t>
      </w:r>
      <w:r w:rsidRPr="00040E34">
        <w:rPr>
          <w:rFonts w:ascii="Times New Roman" w:hAnsi="Times New Roman" w:cs="Times New Roman"/>
          <w:sz w:val="24"/>
          <w:szCs w:val="24"/>
        </w:rPr>
        <w:tab/>
        <w:t xml:space="preserve"> Няма смисъл от въвеждането им</w:t>
      </w:r>
    </w:p>
    <w:p w:rsidR="00C0545F" w:rsidRPr="00040E34" w:rsidRDefault="00426C8C" w:rsidP="002C5D3F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за отговор </w:t>
      </w:r>
      <w:r w:rsidRPr="00040E3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0545F" w:rsidRPr="00040E34">
        <w:rPr>
          <w:rFonts w:ascii="Times New Roman" w:hAnsi="Times New Roman" w:cs="Times New Roman"/>
          <w:sz w:val="24"/>
          <w:szCs w:val="24"/>
        </w:rPr>
        <w:t xml:space="preserve"> са дадени 37 %, </w:t>
      </w:r>
      <w:r w:rsidRPr="00040E3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0545F" w:rsidRPr="00040E34">
        <w:rPr>
          <w:rFonts w:ascii="Times New Roman" w:hAnsi="Times New Roman" w:cs="Times New Roman"/>
          <w:sz w:val="24"/>
          <w:szCs w:val="24"/>
        </w:rPr>
        <w:t xml:space="preserve"> – 3 %, </w:t>
      </w:r>
      <w:r w:rsidRPr="00040E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0545F" w:rsidRPr="00040E34">
        <w:rPr>
          <w:rFonts w:ascii="Times New Roman" w:hAnsi="Times New Roman" w:cs="Times New Roman"/>
          <w:sz w:val="24"/>
          <w:szCs w:val="24"/>
        </w:rPr>
        <w:t xml:space="preserve"> – 42 %, </w:t>
      </w:r>
      <w:r w:rsidRPr="00040E3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0545F"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 – 12 % и</w:t>
      </w:r>
      <w:proofErr w:type="gramStart"/>
      <w:r w:rsidR="00C0545F"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="00C0545F"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ез отговор – 11 %. </w:t>
      </w:r>
      <w:r w:rsidR="00C0545F" w:rsidRPr="00040E34">
        <w:rPr>
          <w:rFonts w:ascii="Times New Roman" w:hAnsi="Times New Roman" w:cs="Times New Roman"/>
          <w:sz w:val="24"/>
          <w:szCs w:val="24"/>
        </w:rPr>
        <w:t xml:space="preserve">Сумата на процентите, защото са давани повече от един отговор </w:t>
      </w:r>
      <w:r w:rsidR="00D878FB" w:rsidRPr="00040E34">
        <w:rPr>
          <w:rFonts w:ascii="Times New Roman" w:hAnsi="Times New Roman" w:cs="Times New Roman"/>
          <w:sz w:val="24"/>
          <w:szCs w:val="24"/>
        </w:rPr>
        <w:t>прави впечатлени, че сравнително голям е процентът на тези, които считат, че международната сертификация засега не е икономически оправдана.</w:t>
      </w:r>
    </w:p>
    <w:p w:rsidR="00D878FB" w:rsidRPr="00040E34" w:rsidRDefault="00D878FB" w:rsidP="007026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На въпроса „</w:t>
      </w:r>
      <w:r w:rsidR="00702686" w:rsidRPr="00040E34">
        <w:rPr>
          <w:rFonts w:ascii="Times New Roman" w:hAnsi="Times New Roman" w:cs="Times New Roman"/>
          <w:sz w:val="24"/>
          <w:szCs w:val="24"/>
        </w:rPr>
        <w:t>До каква степен намират приложение в работата Ви следните стратегически документи</w:t>
      </w:r>
      <w:r w:rsidRPr="00040E34">
        <w:rPr>
          <w:rFonts w:ascii="Times New Roman" w:hAnsi="Times New Roman" w:cs="Times New Roman"/>
          <w:sz w:val="24"/>
          <w:szCs w:val="24"/>
        </w:rPr>
        <w:t>“ може да се дадат следните осреднени оценки сумарно за всички документи: А</w:t>
      </w:r>
      <w:r w:rsidR="00426C8C" w:rsidRPr="00040E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40E34">
        <w:rPr>
          <w:rFonts w:ascii="Times New Roman" w:hAnsi="Times New Roman" w:cs="Times New Roman"/>
          <w:sz w:val="24"/>
          <w:szCs w:val="24"/>
        </w:rPr>
        <w:t xml:space="preserve"> </w:t>
      </w:r>
      <w:r w:rsidR="00702686" w:rsidRPr="00040E34">
        <w:rPr>
          <w:rFonts w:ascii="Times New Roman" w:hAnsi="Times New Roman" w:cs="Times New Roman"/>
          <w:sz w:val="24"/>
          <w:szCs w:val="24"/>
        </w:rPr>
        <w:t xml:space="preserve">Слаба </w:t>
      </w:r>
      <w:r w:rsidR="000462F9" w:rsidRPr="00040E34">
        <w:rPr>
          <w:rFonts w:ascii="Times New Roman" w:hAnsi="Times New Roman" w:cs="Times New Roman"/>
          <w:sz w:val="24"/>
          <w:szCs w:val="24"/>
        </w:rPr>
        <w:t xml:space="preserve">– </w:t>
      </w:r>
      <w:r w:rsidR="000462F9" w:rsidRPr="00040E3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40E34">
        <w:rPr>
          <w:rFonts w:ascii="Times New Roman" w:hAnsi="Times New Roman" w:cs="Times New Roman"/>
          <w:sz w:val="24"/>
          <w:szCs w:val="24"/>
        </w:rPr>
        <w:t>8 %, В</w:t>
      </w:r>
      <w:r w:rsidR="00426C8C" w:rsidRPr="00040E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40E34">
        <w:rPr>
          <w:rFonts w:ascii="Times New Roman" w:hAnsi="Times New Roman" w:cs="Times New Roman"/>
          <w:sz w:val="24"/>
          <w:szCs w:val="24"/>
        </w:rPr>
        <w:t xml:space="preserve"> </w:t>
      </w:r>
      <w:r w:rsidR="00702686" w:rsidRPr="00040E34">
        <w:rPr>
          <w:rFonts w:ascii="Times New Roman" w:hAnsi="Times New Roman" w:cs="Times New Roman"/>
          <w:sz w:val="24"/>
          <w:szCs w:val="24"/>
        </w:rPr>
        <w:t xml:space="preserve">Удовлетворителна </w:t>
      </w:r>
      <w:r w:rsidRPr="00040E34">
        <w:rPr>
          <w:rFonts w:ascii="Times New Roman" w:hAnsi="Times New Roman" w:cs="Times New Roman"/>
          <w:sz w:val="24"/>
          <w:szCs w:val="24"/>
        </w:rPr>
        <w:t>– 42 %, С</w:t>
      </w:r>
      <w:r w:rsidR="00426C8C" w:rsidRPr="00040E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40E34">
        <w:rPr>
          <w:rFonts w:ascii="Times New Roman" w:hAnsi="Times New Roman" w:cs="Times New Roman"/>
          <w:sz w:val="24"/>
          <w:szCs w:val="24"/>
        </w:rPr>
        <w:t xml:space="preserve"> </w:t>
      </w:r>
      <w:r w:rsidR="00702686" w:rsidRPr="00040E34">
        <w:rPr>
          <w:rFonts w:ascii="Times New Roman" w:hAnsi="Times New Roman" w:cs="Times New Roman"/>
          <w:sz w:val="24"/>
          <w:szCs w:val="24"/>
        </w:rPr>
        <w:t xml:space="preserve">Много добра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18 %, Без отговор – 22 %. Тези отговори показват неудовлетворителна оценка на приложимостта на стратегическите документи за устойчиво развитие на всички нива на управление. </w:t>
      </w:r>
      <w:r w:rsidR="003F0E86" w:rsidRPr="00040E34">
        <w:rPr>
          <w:rFonts w:ascii="Times New Roman" w:hAnsi="Times New Roman" w:cs="Times New Roman"/>
          <w:sz w:val="24"/>
          <w:szCs w:val="24"/>
        </w:rPr>
        <w:t xml:space="preserve">Висок е процентът </w:t>
      </w:r>
      <w:r w:rsidR="00426C8C" w:rsidRPr="00040E34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426C8C" w:rsidRPr="00040E34">
        <w:rPr>
          <w:rFonts w:ascii="Times New Roman" w:hAnsi="Times New Roman" w:cs="Times New Roman"/>
          <w:sz w:val="24"/>
          <w:szCs w:val="24"/>
        </w:rPr>
        <w:t>Б</w:t>
      </w:r>
      <w:r w:rsidR="003F0E86" w:rsidRPr="00040E34">
        <w:rPr>
          <w:rFonts w:ascii="Times New Roman" w:hAnsi="Times New Roman" w:cs="Times New Roman"/>
          <w:sz w:val="24"/>
          <w:szCs w:val="24"/>
        </w:rPr>
        <w:t>ез отговор</w:t>
      </w:r>
      <w:r w:rsidR="00426C8C" w:rsidRPr="00040E34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3F0E86" w:rsidRPr="00040E34">
        <w:rPr>
          <w:rFonts w:ascii="Times New Roman" w:hAnsi="Times New Roman" w:cs="Times New Roman"/>
          <w:sz w:val="24"/>
          <w:szCs w:val="24"/>
        </w:rPr>
        <w:t xml:space="preserve"> – 22 %, което е показател за незнание и неориентираност на общественото развитие.</w:t>
      </w:r>
    </w:p>
    <w:p w:rsidR="00702686" w:rsidRPr="00040E34" w:rsidRDefault="003F0E86" w:rsidP="00040E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На въпроса: „ Имате ли потребност от инвестиции?“ с „Да“ са отговорили 98 % от анкетираните, а с „Не“ – само 2 %. </w:t>
      </w:r>
    </w:p>
    <w:p w:rsidR="00702686" w:rsidRPr="00040E34" w:rsidRDefault="00702686" w:rsidP="0070268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Ако ДА, в каква насока (можете да посочите и повече от един отговор):</w:t>
      </w:r>
    </w:p>
    <w:p w:rsidR="00702686" w:rsidRPr="00040E34" w:rsidRDefault="00702686" w:rsidP="0070268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A.</w:t>
      </w:r>
      <w:r w:rsidRPr="00040E34">
        <w:rPr>
          <w:rFonts w:ascii="Times New Roman" w:hAnsi="Times New Roman" w:cs="Times New Roman"/>
          <w:sz w:val="24"/>
          <w:szCs w:val="24"/>
        </w:rPr>
        <w:tab/>
        <w:t>За разширяване на дейността</w:t>
      </w:r>
    </w:p>
    <w:p w:rsidR="00702686" w:rsidRPr="00040E34" w:rsidRDefault="00702686" w:rsidP="0070268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B.</w:t>
      </w:r>
      <w:r w:rsidRPr="00040E34">
        <w:rPr>
          <w:rFonts w:ascii="Times New Roman" w:hAnsi="Times New Roman" w:cs="Times New Roman"/>
          <w:sz w:val="24"/>
          <w:szCs w:val="24"/>
        </w:rPr>
        <w:tab/>
        <w:t>За модернизация</w:t>
      </w:r>
    </w:p>
    <w:p w:rsidR="00702686" w:rsidRPr="00040E34" w:rsidRDefault="00702686" w:rsidP="0070268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C.</w:t>
      </w:r>
      <w:r w:rsidRPr="00040E34">
        <w:rPr>
          <w:rFonts w:ascii="Times New Roman" w:hAnsi="Times New Roman" w:cs="Times New Roman"/>
          <w:sz w:val="24"/>
          <w:szCs w:val="24"/>
        </w:rPr>
        <w:tab/>
        <w:t>За повишаване на качеството</w:t>
      </w:r>
    </w:p>
    <w:p w:rsidR="00702686" w:rsidRPr="00040E34" w:rsidRDefault="00702686" w:rsidP="0070268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D.</w:t>
      </w:r>
      <w:r w:rsidRPr="00040E34">
        <w:rPr>
          <w:rFonts w:ascii="Times New Roman" w:hAnsi="Times New Roman" w:cs="Times New Roman"/>
          <w:sz w:val="24"/>
          <w:szCs w:val="24"/>
        </w:rPr>
        <w:tab/>
        <w:t>За подобряване квалификацията на персонала</w:t>
      </w:r>
    </w:p>
    <w:p w:rsidR="00702686" w:rsidRPr="00040E34" w:rsidRDefault="00702686" w:rsidP="0070268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E.</w:t>
      </w:r>
      <w:r w:rsidRPr="00040E34">
        <w:rPr>
          <w:rFonts w:ascii="Times New Roman" w:hAnsi="Times New Roman" w:cs="Times New Roman"/>
          <w:sz w:val="24"/>
          <w:szCs w:val="24"/>
        </w:rPr>
        <w:tab/>
        <w:t>За реклама</w:t>
      </w:r>
    </w:p>
    <w:p w:rsidR="00702686" w:rsidRPr="00040E34" w:rsidRDefault="00702686" w:rsidP="00040E3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F.</w:t>
      </w:r>
      <w:r w:rsidRPr="00040E34">
        <w:rPr>
          <w:rFonts w:ascii="Times New Roman" w:hAnsi="Times New Roman" w:cs="Times New Roman"/>
          <w:sz w:val="24"/>
          <w:szCs w:val="24"/>
        </w:rPr>
        <w:tab/>
        <w:t>За нематериални активи</w:t>
      </w:r>
    </w:p>
    <w:p w:rsidR="003F0E86" w:rsidRPr="00040E34" w:rsidRDefault="003F0E86" w:rsidP="0070268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Този отговор е важен, като се знае, че вземането на кредити е силно намаляло, а спестяванията на физическите и юридическите лица са около 35 милиарда лева във вид на банкови депозити. Същевременно направленията за инвестиране са със следните проценти за важност при повече от 1 желание: А. – 48 %, В. – 75 %, С. – 57 %, </w:t>
      </w:r>
      <w:r w:rsidRPr="00040E3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. – 45 %, </w:t>
      </w:r>
      <w:r w:rsidRPr="00040E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. – 34 %, </w:t>
      </w:r>
      <w:r w:rsidRPr="00040E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>. – 23 %.</w:t>
      </w:r>
    </w:p>
    <w:p w:rsidR="00702686" w:rsidRPr="00040E34" w:rsidRDefault="003F0E86" w:rsidP="00040E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На въпрос </w:t>
      </w:r>
      <w:r w:rsidR="00702686" w:rsidRPr="00040E34">
        <w:rPr>
          <w:rFonts w:ascii="Times New Roman" w:hAnsi="Times New Roman" w:cs="Times New Roman"/>
          <w:sz w:val="24"/>
          <w:szCs w:val="24"/>
        </w:rPr>
        <w:t xml:space="preserve">№ </w:t>
      </w:r>
      <w:r w:rsidRPr="00040E34">
        <w:rPr>
          <w:rFonts w:ascii="Times New Roman" w:hAnsi="Times New Roman" w:cs="Times New Roman"/>
          <w:sz w:val="24"/>
          <w:szCs w:val="24"/>
        </w:rPr>
        <w:t>11 „</w:t>
      </w:r>
      <w:r w:rsidR="00702686" w:rsidRPr="00040E34">
        <w:rPr>
          <w:rFonts w:ascii="Times New Roman" w:hAnsi="Times New Roman" w:cs="Times New Roman"/>
          <w:sz w:val="24"/>
          <w:szCs w:val="24"/>
        </w:rPr>
        <w:t>Реализирате ли проекти, финансирани от национални и международни програми</w:t>
      </w:r>
      <w:r w:rsidRPr="00040E34">
        <w:rPr>
          <w:rFonts w:ascii="Times New Roman" w:hAnsi="Times New Roman" w:cs="Times New Roman"/>
          <w:sz w:val="24"/>
          <w:szCs w:val="24"/>
        </w:rPr>
        <w:t xml:space="preserve">?“ </w:t>
      </w:r>
    </w:p>
    <w:p w:rsidR="00702686" w:rsidRPr="00040E34" w:rsidRDefault="00702686" w:rsidP="0070268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A.</w:t>
      </w:r>
      <w:r w:rsidRPr="00040E34">
        <w:rPr>
          <w:rFonts w:ascii="Times New Roman" w:hAnsi="Times New Roman" w:cs="Times New Roman"/>
          <w:sz w:val="24"/>
          <w:szCs w:val="24"/>
        </w:rPr>
        <w:tab/>
        <w:t>Да</w:t>
      </w:r>
    </w:p>
    <w:p w:rsidR="00702686" w:rsidRPr="00040E34" w:rsidRDefault="00702686" w:rsidP="0070268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B.</w:t>
      </w:r>
      <w:r w:rsidRPr="00040E34">
        <w:rPr>
          <w:rFonts w:ascii="Times New Roman" w:hAnsi="Times New Roman" w:cs="Times New Roman"/>
          <w:sz w:val="24"/>
          <w:szCs w:val="24"/>
        </w:rPr>
        <w:tab/>
        <w:t>Не</w:t>
      </w:r>
    </w:p>
    <w:p w:rsidR="00702686" w:rsidRPr="00040E34" w:rsidRDefault="00702686" w:rsidP="0070268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C.</w:t>
      </w:r>
      <w:r w:rsidRPr="00040E34">
        <w:rPr>
          <w:rFonts w:ascii="Times New Roman" w:hAnsi="Times New Roman" w:cs="Times New Roman"/>
          <w:sz w:val="24"/>
          <w:szCs w:val="24"/>
        </w:rPr>
        <w:tab/>
        <w:t>Имам намерение</w:t>
      </w:r>
    </w:p>
    <w:p w:rsidR="00702686" w:rsidRPr="00040E34" w:rsidRDefault="00702686" w:rsidP="0070268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D.</w:t>
      </w:r>
      <w:r w:rsidRPr="00040E34">
        <w:rPr>
          <w:rFonts w:ascii="Times New Roman" w:hAnsi="Times New Roman" w:cs="Times New Roman"/>
          <w:sz w:val="24"/>
          <w:szCs w:val="24"/>
        </w:rPr>
        <w:tab/>
        <w:t>Кандидатствахме, но не бяхме одобрени</w:t>
      </w:r>
    </w:p>
    <w:p w:rsidR="00702686" w:rsidRPr="00040E34" w:rsidRDefault="00702686" w:rsidP="0070268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E.</w:t>
      </w:r>
      <w:r w:rsidRPr="00040E34">
        <w:rPr>
          <w:rFonts w:ascii="Times New Roman" w:hAnsi="Times New Roman" w:cs="Times New Roman"/>
          <w:sz w:val="24"/>
          <w:szCs w:val="24"/>
        </w:rPr>
        <w:tab/>
        <w:t xml:space="preserve">Изпитваме затруднения </w:t>
      </w:r>
    </w:p>
    <w:p w:rsidR="00702686" w:rsidRPr="00040E34" w:rsidRDefault="00702686" w:rsidP="0070268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F0E86" w:rsidRPr="00040E34" w:rsidRDefault="003F0E86" w:rsidP="0070268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lastRenderedPageBreak/>
        <w:t xml:space="preserve">се получава следното разсейване: </w:t>
      </w:r>
      <w:r w:rsidR="00490F0D" w:rsidRPr="00040E34">
        <w:rPr>
          <w:rFonts w:ascii="Times New Roman" w:hAnsi="Times New Roman" w:cs="Times New Roman"/>
          <w:sz w:val="24"/>
          <w:szCs w:val="24"/>
        </w:rPr>
        <w:t xml:space="preserve">А. – 63 %, В. – 15 %, С. – 21 %, </w:t>
      </w:r>
      <w:r w:rsidR="00490F0D" w:rsidRPr="00040E3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90F0D"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. – 34 %, </w:t>
      </w:r>
      <w:r w:rsidR="00490F0D" w:rsidRPr="00040E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90F0D"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. – 3 %, </w:t>
      </w:r>
      <w:proofErr w:type="gramStart"/>
      <w:r w:rsidR="00490F0D" w:rsidRPr="00040E34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490F0D" w:rsidRPr="00040E34">
        <w:rPr>
          <w:rFonts w:ascii="Times New Roman" w:hAnsi="Times New Roman" w:cs="Times New Roman"/>
          <w:sz w:val="24"/>
          <w:szCs w:val="24"/>
        </w:rPr>
        <w:t xml:space="preserve"> отговор</w:t>
      </w:r>
      <w:r w:rsidR="00490F0D"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 – 2 %. Отговорите А. и </w:t>
      </w:r>
      <w:r w:rsidR="00490F0D" w:rsidRPr="00040E34">
        <w:rPr>
          <w:rFonts w:ascii="Times New Roman" w:hAnsi="Times New Roman" w:cs="Times New Roman"/>
          <w:sz w:val="24"/>
          <w:szCs w:val="24"/>
        </w:rPr>
        <w:t>С. са най-голямата група, което показва позитивна нагласа за работа по проекти. Процентът на неодобрени проекти е сравнително малък (</w:t>
      </w:r>
      <w:r w:rsidR="00490F0D" w:rsidRPr="00040E3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90F0D" w:rsidRPr="00040E34">
        <w:rPr>
          <w:rFonts w:ascii="Times New Roman" w:hAnsi="Times New Roman" w:cs="Times New Roman"/>
          <w:sz w:val="24"/>
          <w:szCs w:val="24"/>
          <w:lang w:val="ru-RU"/>
        </w:rPr>
        <w:t>. – 34 %</w:t>
      </w:r>
      <w:r w:rsidR="00490F0D" w:rsidRPr="00040E34">
        <w:rPr>
          <w:rFonts w:ascii="Times New Roman" w:hAnsi="Times New Roman" w:cs="Times New Roman"/>
          <w:sz w:val="24"/>
          <w:szCs w:val="24"/>
        </w:rPr>
        <w:t>).</w:t>
      </w:r>
    </w:p>
    <w:p w:rsidR="00490F0D" w:rsidRPr="00040E34" w:rsidRDefault="00490F0D" w:rsidP="00C50D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На въпрос </w:t>
      </w:r>
      <w:r w:rsidR="00C50D60" w:rsidRPr="00040E34">
        <w:rPr>
          <w:rFonts w:ascii="Times New Roman" w:hAnsi="Times New Roman" w:cs="Times New Roman"/>
          <w:sz w:val="24"/>
          <w:szCs w:val="24"/>
        </w:rPr>
        <w:t xml:space="preserve">№ </w:t>
      </w:r>
      <w:r w:rsidRPr="00040E34">
        <w:rPr>
          <w:rFonts w:ascii="Times New Roman" w:hAnsi="Times New Roman" w:cs="Times New Roman"/>
          <w:sz w:val="24"/>
          <w:szCs w:val="24"/>
        </w:rPr>
        <w:t>12: „</w:t>
      </w:r>
      <w:r w:rsidR="00C50D60" w:rsidRPr="00040E34">
        <w:rPr>
          <w:rFonts w:ascii="Times New Roman" w:hAnsi="Times New Roman" w:cs="Times New Roman"/>
          <w:sz w:val="24"/>
          <w:szCs w:val="24"/>
        </w:rPr>
        <w:t>Ако Ви се предоставят възможности за финансиране, къде и в какви пропорции  бихте насочили усилията си</w:t>
      </w:r>
      <w:r w:rsidRPr="00040E34">
        <w:rPr>
          <w:rFonts w:ascii="Times New Roman" w:hAnsi="Times New Roman" w:cs="Times New Roman"/>
          <w:sz w:val="24"/>
          <w:szCs w:val="24"/>
        </w:rPr>
        <w:t xml:space="preserve">“ отговорите се разпределят така: А. </w:t>
      </w:r>
      <w:r w:rsidR="00C50D60" w:rsidRPr="00040E34">
        <w:rPr>
          <w:rFonts w:ascii="Times New Roman" w:hAnsi="Times New Roman" w:cs="Times New Roman"/>
          <w:sz w:val="24"/>
          <w:szCs w:val="24"/>
        </w:rPr>
        <w:t xml:space="preserve">За стопанската си дейност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27 %, В. </w:t>
      </w:r>
      <w:r w:rsidR="00C50D60" w:rsidRPr="00040E34">
        <w:rPr>
          <w:rFonts w:ascii="Times New Roman" w:hAnsi="Times New Roman" w:cs="Times New Roman"/>
          <w:sz w:val="24"/>
          <w:szCs w:val="24"/>
        </w:rPr>
        <w:t xml:space="preserve">За екология и отпадъци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47 %, С. </w:t>
      </w:r>
      <w:r w:rsidR="00C50D60" w:rsidRPr="00040E34">
        <w:rPr>
          <w:rFonts w:ascii="Times New Roman" w:hAnsi="Times New Roman" w:cs="Times New Roman"/>
          <w:sz w:val="24"/>
          <w:szCs w:val="24"/>
        </w:rPr>
        <w:t xml:space="preserve">За социални дейности </w:t>
      </w:r>
      <w:r w:rsidRPr="00040E34">
        <w:rPr>
          <w:rFonts w:ascii="Times New Roman" w:hAnsi="Times New Roman" w:cs="Times New Roman"/>
          <w:sz w:val="24"/>
          <w:szCs w:val="24"/>
        </w:rPr>
        <w:t>– 27 %, т.е. преобладават желанията за инвестиции за екология и отпадъци, т.е за качество на околната среда. Вижда се изравняване на значимостта на инвестиране в стопански и социални дейности – по 27 %.</w:t>
      </w:r>
    </w:p>
    <w:p w:rsidR="00490F0D" w:rsidRPr="00040E34" w:rsidRDefault="00490F0D" w:rsidP="00D37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На въпрос </w:t>
      </w:r>
      <w:r w:rsidR="00C50D60" w:rsidRPr="00040E34">
        <w:rPr>
          <w:rFonts w:ascii="Times New Roman" w:hAnsi="Times New Roman" w:cs="Times New Roman"/>
          <w:sz w:val="24"/>
          <w:szCs w:val="24"/>
        </w:rPr>
        <w:t xml:space="preserve">№ </w:t>
      </w:r>
      <w:r w:rsidRPr="00040E34">
        <w:rPr>
          <w:rFonts w:ascii="Times New Roman" w:hAnsi="Times New Roman" w:cs="Times New Roman"/>
          <w:sz w:val="24"/>
          <w:szCs w:val="24"/>
        </w:rPr>
        <w:t>13 „</w:t>
      </w:r>
      <w:r w:rsidR="00D371D1" w:rsidRPr="00040E34">
        <w:rPr>
          <w:rFonts w:ascii="Times New Roman" w:hAnsi="Times New Roman" w:cs="Times New Roman"/>
          <w:sz w:val="24"/>
          <w:szCs w:val="24"/>
        </w:rPr>
        <w:t>Бихте ли наели консултантска фирма да разработи предложения на Вашата организация, за да кандидатствате за финансиране</w:t>
      </w:r>
      <w:r w:rsidRPr="00040E34">
        <w:rPr>
          <w:rFonts w:ascii="Times New Roman" w:hAnsi="Times New Roman" w:cs="Times New Roman"/>
          <w:sz w:val="24"/>
          <w:szCs w:val="24"/>
        </w:rPr>
        <w:t xml:space="preserve">?“ с отговор </w:t>
      </w:r>
      <w:r w:rsidR="00426C8C" w:rsidRPr="00040E3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26C8C" w:rsidRPr="00040E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40E34">
        <w:rPr>
          <w:rFonts w:ascii="Times New Roman" w:hAnsi="Times New Roman" w:cs="Times New Roman"/>
          <w:sz w:val="24"/>
          <w:szCs w:val="24"/>
        </w:rPr>
        <w:t xml:space="preserve"> </w:t>
      </w:r>
      <w:r w:rsidR="00D371D1" w:rsidRPr="00040E34">
        <w:rPr>
          <w:rFonts w:ascii="Times New Roman" w:hAnsi="Times New Roman" w:cs="Times New Roman"/>
          <w:sz w:val="24"/>
          <w:szCs w:val="24"/>
        </w:rPr>
        <w:t xml:space="preserve">Да </w:t>
      </w:r>
      <w:r w:rsidRPr="00040E34">
        <w:rPr>
          <w:rFonts w:ascii="Times New Roman" w:hAnsi="Times New Roman" w:cs="Times New Roman"/>
          <w:sz w:val="24"/>
          <w:szCs w:val="24"/>
        </w:rPr>
        <w:t xml:space="preserve">имаме 26 %, </w:t>
      </w:r>
      <w:r w:rsidR="00426C8C" w:rsidRPr="00040E3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26C8C" w:rsidRPr="00040E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068CE" w:rsidRPr="00040E34">
        <w:rPr>
          <w:rFonts w:ascii="Times New Roman" w:hAnsi="Times New Roman" w:cs="Times New Roman"/>
          <w:sz w:val="24"/>
          <w:szCs w:val="24"/>
        </w:rPr>
        <w:t xml:space="preserve"> </w:t>
      </w:r>
      <w:r w:rsidR="00D371D1" w:rsidRPr="00040E34">
        <w:rPr>
          <w:rFonts w:ascii="Times New Roman" w:hAnsi="Times New Roman" w:cs="Times New Roman"/>
          <w:sz w:val="24"/>
          <w:szCs w:val="24"/>
        </w:rPr>
        <w:t xml:space="preserve">Не </w:t>
      </w:r>
      <w:r w:rsidR="009068CE" w:rsidRPr="00040E34">
        <w:rPr>
          <w:rFonts w:ascii="Times New Roman" w:hAnsi="Times New Roman" w:cs="Times New Roman"/>
          <w:sz w:val="24"/>
          <w:szCs w:val="24"/>
        </w:rPr>
        <w:t xml:space="preserve">– 27 %, а с </w:t>
      </w:r>
      <w:r w:rsidR="00426C8C" w:rsidRPr="00040E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26C8C" w:rsidRPr="00040E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371D1"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 w:rsidR="00D371D1" w:rsidRPr="00040E34">
        <w:rPr>
          <w:rFonts w:ascii="Times New Roman" w:hAnsi="Times New Roman" w:cs="Times New Roman"/>
          <w:sz w:val="24"/>
          <w:szCs w:val="24"/>
        </w:rPr>
        <w:t>, но липсва финансиране</w:t>
      </w:r>
      <w:r w:rsidR="009068CE" w:rsidRPr="00040E34">
        <w:rPr>
          <w:rFonts w:ascii="Times New Roman" w:hAnsi="Times New Roman" w:cs="Times New Roman"/>
          <w:sz w:val="24"/>
          <w:szCs w:val="24"/>
        </w:rPr>
        <w:t xml:space="preserve"> – 44 %, от което се вижда завишено желание за ползване на </w:t>
      </w:r>
      <w:proofErr w:type="gramStart"/>
      <w:r w:rsidR="009068CE" w:rsidRPr="00040E34">
        <w:rPr>
          <w:rFonts w:ascii="Times New Roman" w:hAnsi="Times New Roman" w:cs="Times New Roman"/>
          <w:sz w:val="24"/>
          <w:szCs w:val="24"/>
        </w:rPr>
        <w:t>опита</w:t>
      </w:r>
      <w:proofErr w:type="gramEnd"/>
      <w:r w:rsidR="009068CE" w:rsidRPr="00040E34">
        <w:rPr>
          <w:rFonts w:ascii="Times New Roman" w:hAnsi="Times New Roman" w:cs="Times New Roman"/>
          <w:sz w:val="24"/>
          <w:szCs w:val="24"/>
        </w:rPr>
        <w:t xml:space="preserve"> на професионалистите, но най-ч</w:t>
      </w:r>
      <w:r w:rsidR="00396227" w:rsidRPr="00040E34">
        <w:rPr>
          <w:rFonts w:ascii="Times New Roman" w:hAnsi="Times New Roman" w:cs="Times New Roman"/>
          <w:sz w:val="24"/>
          <w:szCs w:val="24"/>
        </w:rPr>
        <w:t>есто липсва финансиране затова.</w:t>
      </w:r>
    </w:p>
    <w:p w:rsidR="009068CE" w:rsidRPr="00040E34" w:rsidRDefault="009068CE" w:rsidP="00C054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На въпроса „П</w:t>
      </w:r>
      <w:r w:rsidR="00553661" w:rsidRPr="00040E34">
        <w:rPr>
          <w:rFonts w:ascii="Times New Roman" w:hAnsi="Times New Roman" w:cs="Times New Roman"/>
          <w:sz w:val="24"/>
          <w:szCs w:val="24"/>
        </w:rPr>
        <w:t>ознавате ли целта и принципите за устойчиво</w:t>
      </w:r>
      <w:r w:rsidRPr="00040E34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553661" w:rsidRPr="00040E34">
        <w:rPr>
          <w:rFonts w:ascii="Times New Roman" w:hAnsi="Times New Roman" w:cs="Times New Roman"/>
          <w:sz w:val="24"/>
          <w:szCs w:val="24"/>
        </w:rPr>
        <w:t>?</w:t>
      </w:r>
      <w:r w:rsidRPr="00040E34">
        <w:rPr>
          <w:rFonts w:ascii="Times New Roman" w:hAnsi="Times New Roman" w:cs="Times New Roman"/>
          <w:sz w:val="24"/>
          <w:szCs w:val="24"/>
        </w:rPr>
        <w:t>“ отговорите се разпределят така: А.</w:t>
      </w:r>
      <w:r w:rsidR="00553661" w:rsidRPr="00040E34">
        <w:rPr>
          <w:rFonts w:ascii="Times New Roman" w:hAnsi="Times New Roman" w:cs="Times New Roman"/>
          <w:sz w:val="24"/>
          <w:szCs w:val="24"/>
        </w:rPr>
        <w:t xml:space="preserve"> Да, много добре</w:t>
      </w:r>
      <w:r w:rsidRPr="00040E34">
        <w:rPr>
          <w:rFonts w:ascii="Times New Roman" w:hAnsi="Times New Roman" w:cs="Times New Roman"/>
          <w:sz w:val="24"/>
          <w:szCs w:val="24"/>
        </w:rPr>
        <w:t xml:space="preserve"> – 27 %, В. </w:t>
      </w:r>
      <w:r w:rsidR="00553661" w:rsidRPr="00040E34">
        <w:rPr>
          <w:rFonts w:ascii="Times New Roman" w:hAnsi="Times New Roman" w:cs="Times New Roman"/>
          <w:sz w:val="24"/>
          <w:szCs w:val="24"/>
        </w:rPr>
        <w:t xml:space="preserve">Да, частично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69 %, С. </w:t>
      </w:r>
      <w:r w:rsidR="00553661" w:rsidRPr="00040E34">
        <w:rPr>
          <w:rFonts w:ascii="Times New Roman" w:hAnsi="Times New Roman" w:cs="Times New Roman"/>
          <w:sz w:val="24"/>
          <w:szCs w:val="24"/>
        </w:rPr>
        <w:t xml:space="preserve">Не </w:t>
      </w:r>
      <w:r w:rsidRPr="00040E34">
        <w:rPr>
          <w:rFonts w:ascii="Times New Roman" w:hAnsi="Times New Roman" w:cs="Times New Roman"/>
          <w:sz w:val="24"/>
          <w:szCs w:val="24"/>
        </w:rPr>
        <w:t>– 2 %, Без отговор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 – 2 </w:t>
      </w:r>
      <w:r w:rsidRPr="00040E34">
        <w:rPr>
          <w:rFonts w:ascii="Times New Roman" w:hAnsi="Times New Roman" w:cs="Times New Roman"/>
          <w:sz w:val="24"/>
          <w:szCs w:val="24"/>
        </w:rPr>
        <w:t>%. Тези отговори показват едно не много добро познаване на целите и принципите на устойчивото развитие. В отговора „Да, частично“ – 69 % се крие по-скоро нежеланието да се признае непознаването.</w:t>
      </w:r>
    </w:p>
    <w:p w:rsidR="009068CE" w:rsidRPr="00040E34" w:rsidRDefault="009068CE" w:rsidP="005536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На въпрос № 15 „</w:t>
      </w:r>
      <w:r w:rsidR="00553661" w:rsidRPr="00040E34">
        <w:rPr>
          <w:rFonts w:ascii="Times New Roman" w:hAnsi="Times New Roman" w:cs="Times New Roman"/>
          <w:sz w:val="24"/>
          <w:szCs w:val="24"/>
        </w:rPr>
        <w:t>Прилагат ли се принципите за устойчиво развитие във Вашата общност/институция</w:t>
      </w:r>
      <w:r w:rsidRPr="00040E34">
        <w:rPr>
          <w:rFonts w:ascii="Times New Roman" w:hAnsi="Times New Roman" w:cs="Times New Roman"/>
          <w:sz w:val="24"/>
          <w:szCs w:val="24"/>
        </w:rPr>
        <w:t xml:space="preserve">?“ отговорите са: А. </w:t>
      </w:r>
      <w:r w:rsidR="00553661" w:rsidRPr="00040E34">
        <w:rPr>
          <w:rFonts w:ascii="Times New Roman" w:hAnsi="Times New Roman" w:cs="Times New Roman"/>
          <w:sz w:val="24"/>
          <w:szCs w:val="24"/>
        </w:rPr>
        <w:t xml:space="preserve">Да, всички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–24%, В. </w:t>
      </w:r>
      <w:r w:rsidR="00553661" w:rsidRPr="00040E34">
        <w:rPr>
          <w:rFonts w:ascii="Times New Roman" w:hAnsi="Times New Roman" w:cs="Times New Roman"/>
          <w:sz w:val="24"/>
          <w:szCs w:val="24"/>
        </w:rPr>
        <w:t xml:space="preserve">Да, частично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54 %, С. </w:t>
      </w:r>
      <w:r w:rsidR="00553661" w:rsidRPr="00040E34">
        <w:rPr>
          <w:rFonts w:ascii="Times New Roman" w:hAnsi="Times New Roman" w:cs="Times New Roman"/>
          <w:sz w:val="24"/>
          <w:szCs w:val="24"/>
        </w:rPr>
        <w:t xml:space="preserve">Не </w:t>
      </w:r>
      <w:r w:rsidRPr="00040E34">
        <w:rPr>
          <w:rFonts w:ascii="Times New Roman" w:hAnsi="Times New Roman" w:cs="Times New Roman"/>
          <w:sz w:val="24"/>
          <w:szCs w:val="24"/>
        </w:rPr>
        <w:t>– 24 %, Без отговор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 – 2 </w:t>
      </w:r>
      <w:r w:rsidRPr="00040E34">
        <w:rPr>
          <w:rFonts w:ascii="Times New Roman" w:hAnsi="Times New Roman" w:cs="Times New Roman"/>
          <w:sz w:val="24"/>
          <w:szCs w:val="24"/>
        </w:rPr>
        <w:t>%. Отново се наблюдава частично приложение – 54 %, а „Да</w:t>
      </w:r>
      <w:r w:rsidR="00553661" w:rsidRPr="00040E34">
        <w:rPr>
          <w:rFonts w:ascii="Times New Roman" w:hAnsi="Times New Roman" w:cs="Times New Roman"/>
          <w:sz w:val="24"/>
          <w:szCs w:val="24"/>
        </w:rPr>
        <w:t>, всички“ и „Не“ са равни – 24</w:t>
      </w:r>
      <w:r w:rsidRPr="00040E3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068CE" w:rsidRPr="00040E34" w:rsidRDefault="009068CE" w:rsidP="00043D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Въпрос № 16 „</w:t>
      </w:r>
      <w:r w:rsidR="00043DAF" w:rsidRPr="00040E34">
        <w:rPr>
          <w:rFonts w:ascii="Times New Roman" w:hAnsi="Times New Roman" w:cs="Times New Roman"/>
          <w:sz w:val="24"/>
          <w:szCs w:val="24"/>
        </w:rPr>
        <w:t>Прилага ли се някаква методика за оценка на развитието на общността/институцията, в която тя осъществява дейността си</w:t>
      </w:r>
      <w:r w:rsidRPr="00040E34">
        <w:rPr>
          <w:rFonts w:ascii="Times New Roman" w:hAnsi="Times New Roman" w:cs="Times New Roman"/>
          <w:sz w:val="24"/>
          <w:szCs w:val="24"/>
        </w:rPr>
        <w:t xml:space="preserve">?“ показва същата тенденция: А. </w:t>
      </w:r>
      <w:r w:rsidR="00043DAF" w:rsidRPr="00040E34">
        <w:rPr>
          <w:rFonts w:ascii="Times New Roman" w:hAnsi="Times New Roman" w:cs="Times New Roman"/>
          <w:sz w:val="24"/>
          <w:szCs w:val="24"/>
        </w:rPr>
        <w:t xml:space="preserve">Да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37 %, В. </w:t>
      </w:r>
      <w:r w:rsidR="00043DAF" w:rsidRPr="00040E34">
        <w:rPr>
          <w:rFonts w:ascii="Times New Roman" w:hAnsi="Times New Roman" w:cs="Times New Roman"/>
          <w:sz w:val="24"/>
          <w:szCs w:val="24"/>
        </w:rPr>
        <w:t xml:space="preserve">Не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8 %, С. </w:t>
      </w:r>
      <w:r w:rsidR="00043DAF" w:rsidRPr="00040E34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55 </w:t>
      </w:r>
      <w:r w:rsidR="00A21B67" w:rsidRPr="00040E34">
        <w:rPr>
          <w:rFonts w:ascii="Times New Roman" w:hAnsi="Times New Roman" w:cs="Times New Roman"/>
          <w:sz w:val="24"/>
          <w:szCs w:val="24"/>
        </w:rPr>
        <w:t>%, т.е преобладава частичната приложимост, но тук отговорите „Не“ е само 8 %.</w:t>
      </w:r>
    </w:p>
    <w:p w:rsidR="00A21B67" w:rsidRPr="00040E34" w:rsidRDefault="00A21B67" w:rsidP="00A065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На въпрос № 17 „</w:t>
      </w:r>
      <w:r w:rsidR="00A0654E" w:rsidRPr="00040E34">
        <w:rPr>
          <w:rFonts w:ascii="Times New Roman" w:hAnsi="Times New Roman" w:cs="Times New Roman"/>
          <w:sz w:val="24"/>
          <w:szCs w:val="24"/>
        </w:rPr>
        <w:t>Бихте ли станали член на Партньорската мрежа</w:t>
      </w:r>
      <w:r w:rsidRPr="00040E34">
        <w:rPr>
          <w:rFonts w:ascii="Times New Roman" w:hAnsi="Times New Roman" w:cs="Times New Roman"/>
          <w:sz w:val="24"/>
          <w:szCs w:val="24"/>
        </w:rPr>
        <w:t xml:space="preserve">?“ разпределението е: А. </w:t>
      </w:r>
      <w:r w:rsidR="00A0654E" w:rsidRPr="00040E34">
        <w:rPr>
          <w:rFonts w:ascii="Times New Roman" w:hAnsi="Times New Roman" w:cs="Times New Roman"/>
          <w:sz w:val="24"/>
          <w:szCs w:val="24"/>
        </w:rPr>
        <w:t xml:space="preserve">Да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45 %, В. </w:t>
      </w:r>
      <w:r w:rsidR="00A0654E" w:rsidRPr="00040E34">
        <w:rPr>
          <w:rFonts w:ascii="Times New Roman" w:hAnsi="Times New Roman" w:cs="Times New Roman"/>
          <w:sz w:val="24"/>
          <w:szCs w:val="24"/>
        </w:rPr>
        <w:t xml:space="preserve">Не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5 %, С. </w:t>
      </w:r>
      <w:r w:rsidR="00A0654E" w:rsidRPr="00040E34">
        <w:rPr>
          <w:rFonts w:ascii="Times New Roman" w:hAnsi="Times New Roman" w:cs="Times New Roman"/>
          <w:sz w:val="24"/>
          <w:szCs w:val="24"/>
        </w:rPr>
        <w:t xml:space="preserve">Вече съм член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20 %, D. </w:t>
      </w:r>
      <w:r w:rsidR="00A0654E" w:rsidRPr="00040E34">
        <w:rPr>
          <w:rFonts w:ascii="Times New Roman" w:hAnsi="Times New Roman" w:cs="Times New Roman"/>
          <w:sz w:val="24"/>
          <w:szCs w:val="24"/>
        </w:rPr>
        <w:t xml:space="preserve">Не мога да преценя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32 %. Ако съберем отговорите „Да“ – 45 % и „Вече съм член“ – 20 % - тяхната сума е 65 %, което показва висок интерес към партньорската мрежа. Високият процент </w:t>
      </w:r>
      <w:r w:rsidRPr="00040E3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. – 32 </w:t>
      </w:r>
      <w:r w:rsidRPr="00040E34">
        <w:rPr>
          <w:rFonts w:ascii="Times New Roman" w:hAnsi="Times New Roman" w:cs="Times New Roman"/>
          <w:sz w:val="24"/>
          <w:szCs w:val="24"/>
        </w:rPr>
        <w:t>%</w:t>
      </w:r>
      <w:r w:rsidR="003F2A69" w:rsidRPr="00040E34">
        <w:rPr>
          <w:rFonts w:ascii="Times New Roman" w:hAnsi="Times New Roman" w:cs="Times New Roman"/>
          <w:sz w:val="24"/>
          <w:szCs w:val="24"/>
        </w:rPr>
        <w:t xml:space="preserve"> показва, че гражданското общество се нуждае от допълнително обучение по проблемите и ползите на УР и ООС във всички целеви групи.</w:t>
      </w:r>
    </w:p>
    <w:p w:rsidR="003F2A69" w:rsidRPr="00040E34" w:rsidRDefault="003F2A69" w:rsidP="00065A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На въпрос </w:t>
      </w:r>
      <w:r w:rsidR="00A0654E" w:rsidRPr="00040E34">
        <w:rPr>
          <w:rFonts w:ascii="Times New Roman" w:hAnsi="Times New Roman" w:cs="Times New Roman"/>
          <w:sz w:val="24"/>
          <w:szCs w:val="24"/>
        </w:rPr>
        <w:t xml:space="preserve">№ </w:t>
      </w:r>
      <w:r w:rsidRPr="00040E34">
        <w:rPr>
          <w:rFonts w:ascii="Times New Roman" w:hAnsi="Times New Roman" w:cs="Times New Roman"/>
          <w:sz w:val="24"/>
          <w:szCs w:val="24"/>
        </w:rPr>
        <w:t>18 „</w:t>
      </w:r>
      <w:r w:rsidR="00065A48" w:rsidRPr="00040E34">
        <w:rPr>
          <w:rFonts w:ascii="Times New Roman" w:hAnsi="Times New Roman" w:cs="Times New Roman"/>
          <w:sz w:val="24"/>
          <w:szCs w:val="24"/>
        </w:rPr>
        <w:t>Къде виждате ползите от участието Ви в партньорската мрежа</w:t>
      </w:r>
      <w:r w:rsidRPr="00040E34">
        <w:rPr>
          <w:rFonts w:ascii="Times New Roman" w:hAnsi="Times New Roman" w:cs="Times New Roman"/>
          <w:sz w:val="24"/>
          <w:szCs w:val="24"/>
        </w:rPr>
        <w:t xml:space="preserve">?“ разпределението на отговорите е следното: А. </w:t>
      </w:r>
      <w:r w:rsidR="00065A48" w:rsidRPr="00040E34">
        <w:rPr>
          <w:rFonts w:ascii="Times New Roman" w:hAnsi="Times New Roman" w:cs="Times New Roman"/>
          <w:sz w:val="24"/>
          <w:szCs w:val="24"/>
        </w:rPr>
        <w:t xml:space="preserve">Получена полезна информация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72 %, В. </w:t>
      </w:r>
      <w:r w:rsidR="00065A48" w:rsidRPr="00040E34">
        <w:rPr>
          <w:rFonts w:ascii="Times New Roman" w:hAnsi="Times New Roman" w:cs="Times New Roman"/>
          <w:sz w:val="24"/>
          <w:szCs w:val="24"/>
        </w:rPr>
        <w:t xml:space="preserve">Получени конкретни знания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32 %, С. </w:t>
      </w:r>
      <w:r w:rsidR="00065A48" w:rsidRPr="00040E34">
        <w:rPr>
          <w:rFonts w:ascii="Times New Roman" w:hAnsi="Times New Roman" w:cs="Times New Roman"/>
          <w:sz w:val="24"/>
          <w:szCs w:val="24"/>
        </w:rPr>
        <w:t xml:space="preserve">Получени практически опит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40 %, </w:t>
      </w:r>
      <w:r w:rsidRPr="00040E3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E34">
        <w:rPr>
          <w:rFonts w:ascii="Times New Roman" w:hAnsi="Times New Roman" w:cs="Times New Roman"/>
          <w:sz w:val="24"/>
          <w:szCs w:val="24"/>
        </w:rPr>
        <w:t xml:space="preserve">. </w:t>
      </w:r>
      <w:r w:rsidR="00065A48" w:rsidRPr="00040E34">
        <w:rPr>
          <w:rFonts w:ascii="Times New Roman" w:hAnsi="Times New Roman" w:cs="Times New Roman"/>
          <w:sz w:val="24"/>
          <w:szCs w:val="24"/>
        </w:rPr>
        <w:t xml:space="preserve">Разработване на проекти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33 %, което показва, </w:t>
      </w:r>
      <w:r w:rsidRPr="00040E34">
        <w:rPr>
          <w:rFonts w:ascii="Times New Roman" w:hAnsi="Times New Roman" w:cs="Times New Roman"/>
          <w:sz w:val="24"/>
          <w:szCs w:val="24"/>
        </w:rPr>
        <w:lastRenderedPageBreak/>
        <w:t xml:space="preserve">че анкетираните са оценили положително изграждането на настоящата </w:t>
      </w:r>
      <w:r w:rsidR="00065A48" w:rsidRPr="00040E34">
        <w:rPr>
          <w:rFonts w:ascii="Times New Roman" w:hAnsi="Times New Roman" w:cs="Times New Roman"/>
          <w:sz w:val="24"/>
          <w:szCs w:val="24"/>
        </w:rPr>
        <w:t>партньорска мрежа</w:t>
      </w:r>
      <w:r w:rsidRPr="00040E34">
        <w:rPr>
          <w:rFonts w:ascii="Times New Roman" w:hAnsi="Times New Roman" w:cs="Times New Roman"/>
          <w:sz w:val="24"/>
          <w:szCs w:val="24"/>
        </w:rPr>
        <w:t xml:space="preserve">, като преобладава получената полезна информация – 72 %. Това е ориентир, че гражданското общество и в другите райони на планиране би се заинтересувало от изграждане на подобна </w:t>
      </w:r>
      <w:r w:rsidR="00065A48" w:rsidRPr="00040E34">
        <w:rPr>
          <w:rFonts w:ascii="Times New Roman" w:hAnsi="Times New Roman" w:cs="Times New Roman"/>
          <w:sz w:val="24"/>
          <w:szCs w:val="24"/>
        </w:rPr>
        <w:t>партньорска мрежа</w:t>
      </w:r>
      <w:r w:rsidRPr="00040E34">
        <w:rPr>
          <w:rFonts w:ascii="Times New Roman" w:hAnsi="Times New Roman" w:cs="Times New Roman"/>
          <w:sz w:val="24"/>
          <w:szCs w:val="24"/>
        </w:rPr>
        <w:t>.</w:t>
      </w:r>
    </w:p>
    <w:p w:rsidR="003F2A69" w:rsidRPr="00040E34" w:rsidRDefault="003F2A69" w:rsidP="009F5F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Въпроси № 19, 20, 21, 22 и 23 позволяват да се осреднят отговорите А. </w:t>
      </w:r>
      <w:r w:rsidR="009F5FF0" w:rsidRPr="00040E34">
        <w:rPr>
          <w:rFonts w:ascii="Times New Roman" w:hAnsi="Times New Roman" w:cs="Times New Roman"/>
          <w:sz w:val="24"/>
          <w:szCs w:val="24"/>
        </w:rPr>
        <w:t xml:space="preserve">Да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</w:t>
      </w:r>
      <w:r w:rsidR="00CF0614" w:rsidRPr="00040E34">
        <w:rPr>
          <w:rFonts w:ascii="Times New Roman" w:hAnsi="Times New Roman" w:cs="Times New Roman"/>
          <w:sz w:val="24"/>
          <w:szCs w:val="24"/>
        </w:rPr>
        <w:t>83</w:t>
      </w:r>
      <w:r w:rsidRPr="00040E34">
        <w:rPr>
          <w:rFonts w:ascii="Times New Roman" w:hAnsi="Times New Roman" w:cs="Times New Roman"/>
          <w:sz w:val="24"/>
          <w:szCs w:val="24"/>
        </w:rPr>
        <w:t xml:space="preserve"> </w:t>
      </w:r>
      <w:r w:rsidR="00CF0614" w:rsidRPr="00040E34">
        <w:rPr>
          <w:rFonts w:ascii="Times New Roman" w:hAnsi="Times New Roman" w:cs="Times New Roman"/>
          <w:sz w:val="24"/>
          <w:szCs w:val="24"/>
        </w:rPr>
        <w:t>% и</w:t>
      </w:r>
      <w:r w:rsidRPr="00040E34">
        <w:rPr>
          <w:rFonts w:ascii="Times New Roman" w:hAnsi="Times New Roman" w:cs="Times New Roman"/>
          <w:sz w:val="24"/>
          <w:szCs w:val="24"/>
        </w:rPr>
        <w:t xml:space="preserve"> В. </w:t>
      </w:r>
      <w:r w:rsidR="009F5FF0" w:rsidRPr="00040E34">
        <w:rPr>
          <w:rFonts w:ascii="Times New Roman" w:hAnsi="Times New Roman" w:cs="Times New Roman"/>
          <w:sz w:val="24"/>
          <w:szCs w:val="24"/>
        </w:rPr>
        <w:t xml:space="preserve">Не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</w:t>
      </w:r>
      <w:r w:rsidR="00CF0614" w:rsidRPr="00040E34">
        <w:rPr>
          <w:rFonts w:ascii="Times New Roman" w:hAnsi="Times New Roman" w:cs="Times New Roman"/>
          <w:sz w:val="24"/>
          <w:szCs w:val="24"/>
        </w:rPr>
        <w:t>17</w:t>
      </w:r>
      <w:r w:rsidRPr="00040E34">
        <w:rPr>
          <w:rFonts w:ascii="Times New Roman" w:hAnsi="Times New Roman" w:cs="Times New Roman"/>
          <w:sz w:val="24"/>
          <w:szCs w:val="24"/>
        </w:rPr>
        <w:t xml:space="preserve"> %,</w:t>
      </w:r>
      <w:r w:rsidR="00CF0614" w:rsidRPr="00040E34">
        <w:rPr>
          <w:rFonts w:ascii="Times New Roman" w:hAnsi="Times New Roman" w:cs="Times New Roman"/>
          <w:sz w:val="24"/>
          <w:szCs w:val="24"/>
        </w:rPr>
        <w:t xml:space="preserve"> което показва, че настоящия проект е изиграл положителна роля за повишаване на информираността на гражданското общество в </w:t>
      </w:r>
      <w:r w:rsidR="009F5FF0" w:rsidRPr="00040E34">
        <w:rPr>
          <w:rFonts w:ascii="Times New Roman" w:hAnsi="Times New Roman" w:cs="Times New Roman"/>
          <w:sz w:val="24"/>
          <w:szCs w:val="24"/>
        </w:rPr>
        <w:t>Североизточния район на планиране (</w:t>
      </w:r>
      <w:r w:rsidR="00CF0614" w:rsidRPr="00040E34">
        <w:rPr>
          <w:rFonts w:ascii="Times New Roman" w:hAnsi="Times New Roman" w:cs="Times New Roman"/>
          <w:sz w:val="24"/>
          <w:szCs w:val="24"/>
        </w:rPr>
        <w:t>СИРП</w:t>
      </w:r>
      <w:r w:rsidR="009F5FF0" w:rsidRPr="00040E34">
        <w:rPr>
          <w:rFonts w:ascii="Times New Roman" w:hAnsi="Times New Roman" w:cs="Times New Roman"/>
          <w:sz w:val="24"/>
          <w:szCs w:val="24"/>
        </w:rPr>
        <w:t>)</w:t>
      </w:r>
      <w:r w:rsidR="00CF0614" w:rsidRPr="00040E34">
        <w:rPr>
          <w:rFonts w:ascii="Times New Roman" w:hAnsi="Times New Roman" w:cs="Times New Roman"/>
          <w:sz w:val="24"/>
          <w:szCs w:val="24"/>
        </w:rPr>
        <w:t xml:space="preserve"> по проблемите на </w:t>
      </w:r>
      <w:r w:rsidR="009F5FF0" w:rsidRPr="00040E34">
        <w:rPr>
          <w:rFonts w:ascii="Times New Roman" w:hAnsi="Times New Roman" w:cs="Times New Roman"/>
          <w:sz w:val="24"/>
          <w:szCs w:val="24"/>
        </w:rPr>
        <w:t>устойчиво развитие и опазване на околната среда (</w:t>
      </w:r>
      <w:r w:rsidR="00CF0614" w:rsidRPr="00040E34">
        <w:rPr>
          <w:rFonts w:ascii="Times New Roman" w:hAnsi="Times New Roman" w:cs="Times New Roman"/>
          <w:sz w:val="24"/>
          <w:szCs w:val="24"/>
        </w:rPr>
        <w:t>УРООС</w:t>
      </w:r>
      <w:r w:rsidR="009F5FF0" w:rsidRPr="00040E34">
        <w:rPr>
          <w:rFonts w:ascii="Times New Roman" w:hAnsi="Times New Roman" w:cs="Times New Roman"/>
          <w:sz w:val="24"/>
          <w:szCs w:val="24"/>
        </w:rPr>
        <w:t>)</w:t>
      </w:r>
      <w:r w:rsidR="00CF0614" w:rsidRPr="00040E34">
        <w:rPr>
          <w:rFonts w:ascii="Times New Roman" w:hAnsi="Times New Roman" w:cs="Times New Roman"/>
          <w:sz w:val="24"/>
          <w:szCs w:val="24"/>
        </w:rPr>
        <w:t>.</w:t>
      </w:r>
    </w:p>
    <w:p w:rsidR="00CF0614" w:rsidRPr="00040E34" w:rsidRDefault="00CF0614" w:rsidP="00843A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Въпрос </w:t>
      </w:r>
      <w:r w:rsidR="00760857" w:rsidRPr="00040E34">
        <w:rPr>
          <w:rFonts w:ascii="Times New Roman" w:hAnsi="Times New Roman" w:cs="Times New Roman"/>
          <w:sz w:val="24"/>
          <w:szCs w:val="24"/>
        </w:rPr>
        <w:t xml:space="preserve">№ </w:t>
      </w:r>
      <w:r w:rsidRPr="00040E34">
        <w:rPr>
          <w:rFonts w:ascii="Times New Roman" w:hAnsi="Times New Roman" w:cs="Times New Roman"/>
          <w:sz w:val="24"/>
          <w:szCs w:val="24"/>
        </w:rPr>
        <w:t xml:space="preserve">24 е насочен към </w:t>
      </w:r>
      <w:r w:rsidR="00843A83" w:rsidRPr="00040E34">
        <w:rPr>
          <w:rFonts w:ascii="Times New Roman" w:hAnsi="Times New Roman" w:cs="Times New Roman"/>
          <w:sz w:val="24"/>
          <w:szCs w:val="24"/>
        </w:rPr>
        <w:t>оценка на приложимостта на разработените по проекта информационни и образователни материали. Отговорите са разпределени по следния начин: А.</w:t>
      </w:r>
      <w:r w:rsidR="00CB4F9B" w:rsidRPr="00040E34">
        <w:rPr>
          <w:rFonts w:ascii="Times New Roman" w:hAnsi="Times New Roman" w:cs="Times New Roman"/>
          <w:sz w:val="24"/>
          <w:szCs w:val="24"/>
        </w:rPr>
        <w:t xml:space="preserve"> Слаба</w:t>
      </w:r>
      <w:r w:rsidR="00843A83" w:rsidRPr="00040E34">
        <w:rPr>
          <w:rFonts w:ascii="Times New Roman" w:hAnsi="Times New Roman" w:cs="Times New Roman"/>
          <w:sz w:val="24"/>
          <w:szCs w:val="24"/>
        </w:rPr>
        <w:t xml:space="preserve"> – 4 %, В. </w:t>
      </w:r>
      <w:r w:rsidR="00CB4F9B" w:rsidRPr="00040E34">
        <w:rPr>
          <w:rFonts w:ascii="Times New Roman" w:hAnsi="Times New Roman" w:cs="Times New Roman"/>
          <w:sz w:val="24"/>
          <w:szCs w:val="24"/>
        </w:rPr>
        <w:t xml:space="preserve">Удовлетворителна </w:t>
      </w:r>
      <w:r w:rsidR="00843A83" w:rsidRPr="00040E34">
        <w:rPr>
          <w:rFonts w:ascii="Times New Roman" w:hAnsi="Times New Roman" w:cs="Times New Roman"/>
          <w:sz w:val="24"/>
          <w:szCs w:val="24"/>
        </w:rPr>
        <w:t xml:space="preserve">– 51 %, С. </w:t>
      </w:r>
      <w:r w:rsidR="00CB4F9B" w:rsidRPr="00040E34">
        <w:rPr>
          <w:rFonts w:ascii="Times New Roman" w:hAnsi="Times New Roman" w:cs="Times New Roman"/>
          <w:sz w:val="24"/>
          <w:szCs w:val="24"/>
        </w:rPr>
        <w:t xml:space="preserve">Много добра </w:t>
      </w:r>
      <w:r w:rsidR="00843A83" w:rsidRPr="00040E34">
        <w:rPr>
          <w:rFonts w:ascii="Times New Roman" w:hAnsi="Times New Roman" w:cs="Times New Roman"/>
          <w:sz w:val="24"/>
          <w:szCs w:val="24"/>
        </w:rPr>
        <w:t>– 40 %, Без отговор – 5 %. Радващо е, че оценките „Удовлетворителна“ и „Много добра“ са общо 91 %, а „Слаба“ и „Без отговор“ са само 9 %.</w:t>
      </w:r>
    </w:p>
    <w:p w:rsidR="00843A83" w:rsidRPr="00040E34" w:rsidRDefault="00843A83" w:rsidP="00CB4F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На въпрос № 25 „</w:t>
      </w:r>
      <w:r w:rsidR="00CB4F9B" w:rsidRPr="00040E34">
        <w:rPr>
          <w:rFonts w:ascii="Times New Roman" w:hAnsi="Times New Roman" w:cs="Times New Roman"/>
          <w:sz w:val="24"/>
          <w:szCs w:val="24"/>
        </w:rPr>
        <w:t>Смятате ли, че създаването на партньорска мрежа по настоящия проект е целесъобразно и полезно за СИРП</w:t>
      </w:r>
      <w:r w:rsidRPr="00040E34">
        <w:rPr>
          <w:rFonts w:ascii="Times New Roman" w:hAnsi="Times New Roman" w:cs="Times New Roman"/>
          <w:sz w:val="24"/>
          <w:szCs w:val="24"/>
        </w:rPr>
        <w:t xml:space="preserve">?“ разпределението на отговорите е А. </w:t>
      </w:r>
      <w:r w:rsidR="00CB4F9B" w:rsidRPr="00040E34">
        <w:rPr>
          <w:rFonts w:ascii="Times New Roman" w:hAnsi="Times New Roman" w:cs="Times New Roman"/>
          <w:sz w:val="24"/>
          <w:szCs w:val="24"/>
        </w:rPr>
        <w:t xml:space="preserve">Да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78 %, В. </w:t>
      </w:r>
      <w:r w:rsidR="00CB4F9B" w:rsidRPr="00040E34">
        <w:rPr>
          <w:rFonts w:ascii="Times New Roman" w:hAnsi="Times New Roman" w:cs="Times New Roman"/>
          <w:sz w:val="24"/>
          <w:szCs w:val="24"/>
        </w:rPr>
        <w:t xml:space="preserve">Не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2 %, С. </w:t>
      </w:r>
      <w:r w:rsidR="00CB4F9B" w:rsidRPr="00040E34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12 %, </w:t>
      </w:r>
      <w:r w:rsidRPr="00040E3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E34">
        <w:rPr>
          <w:rFonts w:ascii="Times New Roman" w:hAnsi="Times New Roman" w:cs="Times New Roman"/>
          <w:sz w:val="24"/>
          <w:szCs w:val="24"/>
        </w:rPr>
        <w:t xml:space="preserve">. </w:t>
      </w:r>
      <w:r w:rsidR="00CB4F9B" w:rsidRPr="00040E34">
        <w:rPr>
          <w:rFonts w:ascii="Times New Roman" w:hAnsi="Times New Roman" w:cs="Times New Roman"/>
          <w:sz w:val="24"/>
          <w:szCs w:val="24"/>
        </w:rPr>
        <w:t xml:space="preserve">Не мога да преценя </w:t>
      </w:r>
      <w:r w:rsidRPr="00040E34">
        <w:rPr>
          <w:rFonts w:ascii="Times New Roman" w:hAnsi="Times New Roman" w:cs="Times New Roman"/>
          <w:sz w:val="24"/>
          <w:szCs w:val="24"/>
        </w:rPr>
        <w:t>– 8 % доказва още един път целесъобразността на настоящия проект – 90 % от анкетираните го потвърждават.</w:t>
      </w:r>
    </w:p>
    <w:p w:rsidR="00843A83" w:rsidRPr="00040E34" w:rsidRDefault="00843A83" w:rsidP="00CB4F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Въпрос </w:t>
      </w:r>
      <w:r w:rsidR="00CB4F9B" w:rsidRPr="00040E34">
        <w:rPr>
          <w:rFonts w:ascii="Times New Roman" w:hAnsi="Times New Roman" w:cs="Times New Roman"/>
          <w:sz w:val="24"/>
          <w:szCs w:val="24"/>
        </w:rPr>
        <w:t xml:space="preserve">№ </w:t>
      </w:r>
      <w:r w:rsidRPr="00040E34">
        <w:rPr>
          <w:rFonts w:ascii="Times New Roman" w:hAnsi="Times New Roman" w:cs="Times New Roman"/>
          <w:sz w:val="24"/>
          <w:szCs w:val="24"/>
        </w:rPr>
        <w:t>26 „</w:t>
      </w:r>
      <w:r w:rsidR="00CB4F9B" w:rsidRPr="00040E34">
        <w:rPr>
          <w:rFonts w:ascii="Times New Roman" w:hAnsi="Times New Roman" w:cs="Times New Roman"/>
          <w:sz w:val="24"/>
          <w:szCs w:val="24"/>
        </w:rPr>
        <w:t>Считате ли за полезно и необходимо разширяване на партньорската мрежа в Югоизточен район на планиране (ЮИРП) и в Централен Северен район на планиране (ЦСРП)</w:t>
      </w:r>
      <w:r w:rsidRPr="00040E34">
        <w:rPr>
          <w:rFonts w:ascii="Times New Roman" w:hAnsi="Times New Roman" w:cs="Times New Roman"/>
          <w:sz w:val="24"/>
          <w:szCs w:val="24"/>
        </w:rPr>
        <w:t xml:space="preserve">?“ Получава следното разпределение на отговорите: А. </w:t>
      </w:r>
      <w:r w:rsidR="00CB4F9B" w:rsidRPr="00040E34">
        <w:rPr>
          <w:rFonts w:ascii="Times New Roman" w:hAnsi="Times New Roman" w:cs="Times New Roman"/>
          <w:sz w:val="24"/>
          <w:szCs w:val="24"/>
        </w:rPr>
        <w:t xml:space="preserve">Да, ЮИРП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66 %, В. </w:t>
      </w:r>
      <w:r w:rsidR="00CB4F9B" w:rsidRPr="00040E34">
        <w:rPr>
          <w:rFonts w:ascii="Times New Roman" w:hAnsi="Times New Roman" w:cs="Times New Roman"/>
          <w:sz w:val="24"/>
          <w:szCs w:val="24"/>
        </w:rPr>
        <w:t xml:space="preserve">Да, ЦСРП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70 %, С. </w:t>
      </w:r>
      <w:r w:rsidR="00CB4F9B" w:rsidRPr="00040E34">
        <w:rPr>
          <w:rFonts w:ascii="Times New Roman" w:hAnsi="Times New Roman" w:cs="Times New Roman"/>
          <w:sz w:val="24"/>
          <w:szCs w:val="24"/>
        </w:rPr>
        <w:t xml:space="preserve">Не </w:t>
      </w:r>
      <w:r w:rsidRPr="00040E34">
        <w:rPr>
          <w:rFonts w:ascii="Times New Roman" w:hAnsi="Times New Roman" w:cs="Times New Roman"/>
          <w:sz w:val="24"/>
          <w:szCs w:val="24"/>
        </w:rPr>
        <w:t xml:space="preserve">– 2 %, Без отговор – 2 %. Сумата на процентите са повече от 100 %, защото някои от анкетираните са подкрепили разширяването на </w:t>
      </w:r>
      <w:r w:rsidR="00CB4F9B" w:rsidRPr="00040E34">
        <w:rPr>
          <w:rFonts w:ascii="Times New Roman" w:hAnsi="Times New Roman" w:cs="Times New Roman"/>
          <w:sz w:val="24"/>
          <w:szCs w:val="24"/>
        </w:rPr>
        <w:t xml:space="preserve">партньорската мрежа </w:t>
      </w:r>
      <w:r w:rsidRPr="00040E34">
        <w:rPr>
          <w:rFonts w:ascii="Times New Roman" w:hAnsi="Times New Roman" w:cs="Times New Roman"/>
          <w:sz w:val="24"/>
          <w:szCs w:val="24"/>
        </w:rPr>
        <w:t>и на юг към ЮИРП и на запад към ЦСРП, но се вижда, че с 4 % привържениците на ЦСРП са повече.</w:t>
      </w:r>
    </w:p>
    <w:p w:rsidR="00FE1B8C" w:rsidRPr="00040E34" w:rsidRDefault="00843A83" w:rsidP="007746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Отговорите на въпрос </w:t>
      </w:r>
      <w:r w:rsidR="00426C8C" w:rsidRPr="00040E34">
        <w:rPr>
          <w:rFonts w:ascii="Times New Roman" w:hAnsi="Times New Roman" w:cs="Times New Roman"/>
          <w:sz w:val="24"/>
          <w:szCs w:val="24"/>
        </w:rPr>
        <w:t>№</w:t>
      </w:r>
      <w:r w:rsidR="00426C8C" w:rsidRPr="00040E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0E34">
        <w:rPr>
          <w:rFonts w:ascii="Times New Roman" w:hAnsi="Times New Roman" w:cs="Times New Roman"/>
          <w:sz w:val="24"/>
          <w:szCs w:val="24"/>
        </w:rPr>
        <w:t>27 показват, че 74 % искат да получат обобщените резултати от настоящето анкетиране, а 26 % не желаят.</w:t>
      </w:r>
    </w:p>
    <w:p w:rsidR="007746C2" w:rsidRPr="00040E34" w:rsidRDefault="007746C2" w:rsidP="007746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1B8C" w:rsidRPr="00040E34" w:rsidRDefault="00FE1B8C" w:rsidP="00FE1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От направената обработка на резултатите от анкетните карти, могат да се направят следните по-съществени констатации:</w:t>
      </w:r>
    </w:p>
    <w:p w:rsidR="00FE1B8C" w:rsidRPr="00040E34" w:rsidRDefault="00FE1B8C" w:rsidP="00FE1B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Данните от анкетните карти са попълнени и обработени в съответствие с методиката за анкетиране и с общо приетите методи и добри практики в областта на анкетирането. Допуснатите грешки от неточни закръгляния и осреднявания не са повече от ± 2 %.</w:t>
      </w:r>
    </w:p>
    <w:p w:rsidR="00FE1B8C" w:rsidRPr="00040E34" w:rsidRDefault="00FE1B8C" w:rsidP="00FE1B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lastRenderedPageBreak/>
        <w:t>Разпределението на анкетираните по целеви групи и социални общности е равномерно с по-голямо натрупване (около 30 % средно) в целевата група Големи общини и индустриални и пристанищни зони. Това може да се приеме за естествено и закономерно поради обхващането на четири областни центъра и наличните в тях повече на брой и по-разнообразни социални общности и университети и тяхната по-голяма заинтересованост и съпричастност към целите, принципите и проблемите на Устойчивото развитие и опазването на околната среда в СИРП.</w:t>
      </w:r>
    </w:p>
    <w:p w:rsidR="00FE1B8C" w:rsidRPr="00040E34" w:rsidRDefault="00FE1B8C" w:rsidP="00FE1B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Членовете на работния екип по проекта и участниците в различните мероприятия, дейности и събития</w:t>
      </w:r>
      <w:r w:rsidR="00EB6AC2" w:rsidRPr="00040E34">
        <w:rPr>
          <w:rFonts w:ascii="Times New Roman" w:hAnsi="Times New Roman" w:cs="Times New Roman"/>
          <w:sz w:val="24"/>
          <w:szCs w:val="24"/>
        </w:rPr>
        <w:t xml:space="preserve"> проявиха професионализъм, ентусиазъм и отговорност при реализирането на проекта и са готови за работа по нови проекти и за разширяване на партньорската мрежа в ЮИРП и ЦСРП, както и за разширяване на капацитета на Сдружение МАУР.</w:t>
      </w:r>
    </w:p>
    <w:p w:rsidR="00EB6AC2" w:rsidRPr="00040E34" w:rsidRDefault="00EB6AC2" w:rsidP="007746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6AC2" w:rsidRPr="00040E34" w:rsidRDefault="00EB6AC2" w:rsidP="00EB6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От цялостната работа по проекта и от обработените данни в анкетните карти, могат да се направят следните по-важни изводи и заключения:</w:t>
      </w:r>
    </w:p>
    <w:p w:rsidR="00EB6AC2" w:rsidRPr="00040E34" w:rsidRDefault="00EB6AC2" w:rsidP="00EB6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>Планираните дейности, мероприятия и събития са изпълнени в срок, в необходимия обем и пълнота, а разработените документи, информационни и образователни материали отразяват правилно, качествено и количествено получените резултати в съответствие с поставените цели, задачи и индикатори.</w:t>
      </w:r>
    </w:p>
    <w:p w:rsidR="00EB6AC2" w:rsidRPr="00040E34" w:rsidRDefault="00EB6AC2" w:rsidP="00CB4F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Разработените: </w:t>
      </w:r>
      <w:r w:rsidR="00426C8C" w:rsidRPr="00040E34">
        <w:rPr>
          <w:rFonts w:ascii="Times New Roman" w:hAnsi="Times New Roman" w:cs="Times New Roman"/>
          <w:sz w:val="24"/>
          <w:szCs w:val="24"/>
        </w:rPr>
        <w:t>У</w:t>
      </w:r>
      <w:r w:rsidRPr="00040E34">
        <w:rPr>
          <w:rFonts w:ascii="Times New Roman" w:hAnsi="Times New Roman" w:cs="Times New Roman"/>
          <w:sz w:val="24"/>
          <w:szCs w:val="24"/>
        </w:rPr>
        <w:t xml:space="preserve">став, </w:t>
      </w:r>
      <w:r w:rsidR="00426C8C" w:rsidRPr="00040E34">
        <w:rPr>
          <w:rFonts w:ascii="Times New Roman" w:hAnsi="Times New Roman" w:cs="Times New Roman"/>
          <w:sz w:val="24"/>
          <w:szCs w:val="24"/>
        </w:rPr>
        <w:t>С</w:t>
      </w:r>
      <w:r w:rsidRPr="00040E34">
        <w:rPr>
          <w:rFonts w:ascii="Times New Roman" w:hAnsi="Times New Roman" w:cs="Times New Roman"/>
          <w:sz w:val="24"/>
          <w:szCs w:val="24"/>
        </w:rPr>
        <w:t xml:space="preserve">тратегия, </w:t>
      </w:r>
      <w:r w:rsidR="00426C8C" w:rsidRPr="00040E34">
        <w:rPr>
          <w:rFonts w:ascii="Times New Roman" w:hAnsi="Times New Roman" w:cs="Times New Roman"/>
          <w:sz w:val="24"/>
          <w:szCs w:val="24"/>
        </w:rPr>
        <w:t>П</w:t>
      </w:r>
      <w:r w:rsidRPr="00040E34">
        <w:rPr>
          <w:rFonts w:ascii="Times New Roman" w:hAnsi="Times New Roman" w:cs="Times New Roman"/>
          <w:sz w:val="24"/>
          <w:szCs w:val="24"/>
        </w:rPr>
        <w:t xml:space="preserve">лан за действие и </w:t>
      </w:r>
      <w:r w:rsidR="00426C8C" w:rsidRPr="00040E34">
        <w:rPr>
          <w:rFonts w:ascii="Times New Roman" w:hAnsi="Times New Roman" w:cs="Times New Roman"/>
          <w:sz w:val="24"/>
          <w:szCs w:val="24"/>
        </w:rPr>
        <w:t>О</w:t>
      </w:r>
      <w:r w:rsidRPr="00040E34">
        <w:rPr>
          <w:rFonts w:ascii="Times New Roman" w:hAnsi="Times New Roman" w:cs="Times New Roman"/>
          <w:sz w:val="24"/>
          <w:szCs w:val="24"/>
        </w:rPr>
        <w:t xml:space="preserve">бразователни и информационни материали могат успешно да послужат на членовете на </w:t>
      </w:r>
      <w:r w:rsidR="00CB4F9B" w:rsidRPr="00040E34">
        <w:rPr>
          <w:rFonts w:ascii="Times New Roman" w:hAnsi="Times New Roman" w:cs="Times New Roman"/>
          <w:sz w:val="24"/>
          <w:szCs w:val="24"/>
        </w:rPr>
        <w:t xml:space="preserve">партньорската мрежа </w:t>
      </w:r>
      <w:r w:rsidRPr="00040E34">
        <w:rPr>
          <w:rFonts w:ascii="Times New Roman" w:hAnsi="Times New Roman" w:cs="Times New Roman"/>
          <w:sz w:val="24"/>
          <w:szCs w:val="24"/>
        </w:rPr>
        <w:t>да работят успешно за устойчивото развитие и опазване на околната среда във всички социални общности в СИРП. Екипът на МАУР е готов да окаже необходимото съдействие, консултации и помощ на всички желаещи.</w:t>
      </w:r>
    </w:p>
    <w:p w:rsidR="00EB6AC2" w:rsidRPr="00040E34" w:rsidRDefault="00EB6AC2" w:rsidP="00EB6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Натрупаният опит, знания и добри практики </w:t>
      </w:r>
      <w:r w:rsidR="00377073" w:rsidRPr="00040E34">
        <w:rPr>
          <w:rFonts w:ascii="Times New Roman" w:hAnsi="Times New Roman" w:cs="Times New Roman"/>
          <w:sz w:val="24"/>
          <w:szCs w:val="24"/>
        </w:rPr>
        <w:t>в Сдружение МАУР и членовете на Партньорската мрежа могат да се използват успешно за разработване на нови проекти в областта на УРООС в СИРП и в други райони на Република България, както и в международни проек</w:t>
      </w:r>
      <w:r w:rsidR="00426C8C" w:rsidRPr="00040E34">
        <w:rPr>
          <w:rFonts w:ascii="Times New Roman" w:hAnsi="Times New Roman" w:cs="Times New Roman"/>
          <w:sz w:val="24"/>
          <w:szCs w:val="24"/>
        </w:rPr>
        <w:t xml:space="preserve">ти финансирани по Национални и </w:t>
      </w:r>
      <w:r w:rsidR="00EF2F06">
        <w:rPr>
          <w:rFonts w:ascii="Times New Roman" w:hAnsi="Times New Roman" w:cs="Times New Roman"/>
          <w:sz w:val="24"/>
          <w:szCs w:val="24"/>
        </w:rPr>
        <w:t>м</w:t>
      </w:r>
      <w:r w:rsidR="00377073" w:rsidRPr="00040E34">
        <w:rPr>
          <w:rFonts w:ascii="Times New Roman" w:hAnsi="Times New Roman" w:cs="Times New Roman"/>
          <w:sz w:val="24"/>
          <w:szCs w:val="24"/>
        </w:rPr>
        <w:t>еждународни програми, включително в Черноморския и Дунавския регион.</w:t>
      </w:r>
    </w:p>
    <w:p w:rsidR="00377073" w:rsidRPr="00040E34" w:rsidRDefault="00377073" w:rsidP="003770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E34">
        <w:rPr>
          <w:rFonts w:ascii="Times New Roman" w:hAnsi="Times New Roman" w:cs="Times New Roman"/>
          <w:sz w:val="24"/>
          <w:szCs w:val="24"/>
        </w:rPr>
        <w:t xml:space="preserve">Работата по проекта показва, че най-бързи количествени и качествени резултати могат да се очакват при основни целеви групи: младежи (студенти и ученици), НПО – за социални, природозащитни и </w:t>
      </w:r>
      <w:proofErr w:type="spellStart"/>
      <w:r w:rsidRPr="00040E34">
        <w:rPr>
          <w:rFonts w:ascii="Times New Roman" w:hAnsi="Times New Roman" w:cs="Times New Roman"/>
          <w:sz w:val="24"/>
          <w:szCs w:val="24"/>
        </w:rPr>
        <w:t>ресурсоспестяващи</w:t>
      </w:r>
      <w:proofErr w:type="spellEnd"/>
      <w:r w:rsidRPr="00040E34">
        <w:rPr>
          <w:rFonts w:ascii="Times New Roman" w:hAnsi="Times New Roman" w:cs="Times New Roman"/>
          <w:sz w:val="24"/>
          <w:szCs w:val="24"/>
        </w:rPr>
        <w:t xml:space="preserve"> дейности и малки и средни общини и предприятия в граничните, крайбрежните и селски региони, пристанищни</w:t>
      </w:r>
      <w:r w:rsidR="00FC3FC7" w:rsidRPr="00040E3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40E34">
        <w:rPr>
          <w:rFonts w:ascii="Times New Roman" w:hAnsi="Times New Roman" w:cs="Times New Roman"/>
          <w:sz w:val="24"/>
          <w:szCs w:val="24"/>
        </w:rPr>
        <w:t xml:space="preserve"> логистични и индустриални зони.</w:t>
      </w:r>
    </w:p>
    <w:sectPr w:rsidR="00377073" w:rsidRPr="00040E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CD" w:rsidRDefault="001C51CD" w:rsidP="00C27133">
      <w:pPr>
        <w:spacing w:after="0" w:line="240" w:lineRule="auto"/>
      </w:pPr>
      <w:r>
        <w:separator/>
      </w:r>
    </w:p>
  </w:endnote>
  <w:endnote w:type="continuationSeparator" w:id="0">
    <w:p w:rsidR="001C51CD" w:rsidRDefault="001C51CD" w:rsidP="00C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865416"/>
      <w:docPartObj>
        <w:docPartGallery w:val="Page Numbers (Bottom of Page)"/>
        <w:docPartUnique/>
      </w:docPartObj>
    </w:sdtPr>
    <w:sdtEndPr/>
    <w:sdtContent>
      <w:p w:rsidR="00040E34" w:rsidRDefault="00040E3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84D">
          <w:rPr>
            <w:noProof/>
          </w:rPr>
          <w:t>6</w:t>
        </w:r>
        <w:r>
          <w:fldChar w:fldCharType="end"/>
        </w:r>
      </w:p>
    </w:sdtContent>
  </w:sdt>
  <w:p w:rsidR="00040E34" w:rsidRDefault="00040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CD" w:rsidRDefault="001C51CD" w:rsidP="00C27133">
      <w:pPr>
        <w:spacing w:after="0" w:line="240" w:lineRule="auto"/>
      </w:pPr>
      <w:r>
        <w:separator/>
      </w:r>
    </w:p>
  </w:footnote>
  <w:footnote w:type="continuationSeparator" w:id="0">
    <w:p w:rsidR="001C51CD" w:rsidRDefault="001C51CD" w:rsidP="00C2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33" w:rsidRPr="00C27133" w:rsidRDefault="00C27133" w:rsidP="00C27133">
    <w:pPr>
      <w:spacing w:after="0" w:line="240" w:lineRule="auto"/>
      <w:jc w:val="center"/>
      <w:rPr>
        <w:rFonts w:ascii="Times New Roman" w:hAnsi="Times New Roman" w:cs="Times New Roman"/>
        <w:bCs/>
        <w:i/>
        <w:iCs/>
        <w:sz w:val="20"/>
        <w:szCs w:val="20"/>
        <w:lang w:val="ru-RU"/>
      </w:rPr>
    </w:pPr>
    <w:r w:rsidRPr="00C27133">
      <w:rPr>
        <w:rFonts w:ascii="Times New Roman" w:hAnsi="Times New Roman" w:cs="Times New Roman"/>
        <w:b/>
        <w:noProof/>
        <w:sz w:val="20"/>
        <w:szCs w:val="20"/>
        <w:lang w:eastAsia="bg-BG"/>
      </w:rPr>
      <w:drawing>
        <wp:anchor distT="0" distB="0" distL="114300" distR="114300" simplePos="0" relativeHeight="251660288" behindDoc="0" locked="0" layoutInCell="1" allowOverlap="1" wp14:anchorId="64B10C02" wp14:editId="7726A3C1">
          <wp:simplePos x="0" y="0"/>
          <wp:positionH relativeFrom="column">
            <wp:posOffset>4529455</wp:posOffset>
          </wp:positionH>
          <wp:positionV relativeFrom="paragraph">
            <wp:posOffset>-301625</wp:posOffset>
          </wp:positionV>
          <wp:extent cx="1714500" cy="1211580"/>
          <wp:effectExtent l="0" t="0" r="0" b="7620"/>
          <wp:wrapSquare wrapText="bothSides"/>
          <wp:docPr id="3" name="Picture 3" descr="EEA_Grants_JPG_464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A_Grants_JPG_4642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133">
      <w:rPr>
        <w:rFonts w:ascii="Times New Roman" w:hAnsi="Times New Roman" w:cs="Times New Roman"/>
        <w:b/>
        <w:noProof/>
        <w:sz w:val="20"/>
        <w:szCs w:val="20"/>
        <w:lang w:eastAsia="bg-BG"/>
      </w:rPr>
      <w:drawing>
        <wp:anchor distT="0" distB="0" distL="114300" distR="114300" simplePos="0" relativeHeight="251659264" behindDoc="0" locked="0" layoutInCell="1" allowOverlap="1" wp14:anchorId="20652D0F" wp14:editId="647E5B5C">
          <wp:simplePos x="0" y="0"/>
          <wp:positionH relativeFrom="column">
            <wp:posOffset>-213995</wp:posOffset>
          </wp:positionH>
          <wp:positionV relativeFrom="paragraph">
            <wp:posOffset>-211455</wp:posOffset>
          </wp:positionV>
          <wp:extent cx="1311910" cy="1151890"/>
          <wp:effectExtent l="0" t="0" r="2540" b="0"/>
          <wp:wrapSquare wrapText="bothSides"/>
          <wp:docPr id="4" name="Picture 4" descr="D:\My Documents\ASOCIACIA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D:\My Documents\ASOCIACIA\logo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133">
      <w:rPr>
        <w:rFonts w:ascii="Times New Roman" w:hAnsi="Times New Roman" w:cs="Times New Roman"/>
        <w:bCs/>
        <w:i/>
        <w:iCs/>
        <w:sz w:val="20"/>
        <w:szCs w:val="20"/>
      </w:rPr>
      <w:t>Проектът се осъществява с финансовата подкрепа</w:t>
    </w:r>
    <w:r w:rsidRPr="00C27133">
      <w:rPr>
        <w:rFonts w:ascii="Times New Roman" w:hAnsi="Times New Roman" w:cs="Times New Roman"/>
        <w:bCs/>
        <w:i/>
        <w:iCs/>
        <w:sz w:val="20"/>
        <w:szCs w:val="20"/>
        <w:lang w:val="ru-RU"/>
      </w:rPr>
      <w:t xml:space="preserve">  </w:t>
    </w:r>
    <w:r w:rsidRPr="00C27133">
      <w:rPr>
        <w:rFonts w:ascii="Times New Roman" w:hAnsi="Times New Roman" w:cs="Times New Roman"/>
        <w:bCs/>
        <w:i/>
        <w:iCs/>
        <w:sz w:val="20"/>
        <w:szCs w:val="20"/>
      </w:rPr>
      <w:t>на</w:t>
    </w:r>
  </w:p>
  <w:p w:rsidR="00C27133" w:rsidRPr="00C27133" w:rsidRDefault="00C27133" w:rsidP="00C27133">
    <w:pPr>
      <w:spacing w:after="0" w:line="240" w:lineRule="auto"/>
      <w:jc w:val="center"/>
      <w:rPr>
        <w:rFonts w:ascii="Times New Roman" w:hAnsi="Times New Roman" w:cs="Times New Roman"/>
        <w:bCs/>
        <w:i/>
        <w:iCs/>
        <w:sz w:val="20"/>
        <w:szCs w:val="20"/>
        <w:lang w:val="ru-RU"/>
      </w:rPr>
    </w:pPr>
    <w:r w:rsidRPr="00C27133">
      <w:rPr>
        <w:rFonts w:ascii="Times New Roman" w:hAnsi="Times New Roman" w:cs="Times New Roman"/>
        <w:bCs/>
        <w:i/>
        <w:iCs/>
        <w:sz w:val="20"/>
        <w:szCs w:val="20"/>
      </w:rPr>
      <w:t>„ПРОГРАМА ЗА ПОДКРЕПА НА НПО В БЪЛГАРИЯ ПО</w:t>
    </w:r>
  </w:p>
  <w:p w:rsidR="00C27133" w:rsidRPr="00C27133" w:rsidRDefault="00C27133" w:rsidP="00C27133">
    <w:pPr>
      <w:spacing w:after="0" w:line="240" w:lineRule="auto"/>
      <w:jc w:val="center"/>
      <w:rPr>
        <w:rFonts w:ascii="Times New Roman" w:hAnsi="Times New Roman" w:cs="Times New Roman"/>
        <w:bCs/>
        <w:i/>
        <w:iCs/>
        <w:sz w:val="20"/>
        <w:szCs w:val="20"/>
        <w:lang w:val="ru-RU"/>
      </w:rPr>
    </w:pPr>
    <w:r w:rsidRPr="00C27133">
      <w:rPr>
        <w:rFonts w:ascii="Times New Roman" w:hAnsi="Times New Roman" w:cs="Times New Roman"/>
        <w:bCs/>
        <w:i/>
        <w:iCs/>
        <w:sz w:val="20"/>
        <w:szCs w:val="20"/>
      </w:rPr>
      <w:t>ФИНАНСОВИЯ МЕХАНИЗЪМ НА ЕИП 2009 – 2014 г</w:t>
    </w:r>
    <w:r w:rsidRPr="00C27133">
      <w:rPr>
        <w:rFonts w:ascii="Times New Roman" w:hAnsi="Times New Roman" w:cs="Times New Roman"/>
        <w:bCs/>
        <w:i/>
        <w:iCs/>
        <w:sz w:val="20"/>
        <w:szCs w:val="20"/>
        <w:lang w:val="ru-RU"/>
      </w:rPr>
      <w:t>.”</w:t>
    </w:r>
  </w:p>
  <w:p w:rsidR="00C27133" w:rsidRPr="00C27133" w:rsidRDefault="00C27133" w:rsidP="00C27133">
    <w:pPr>
      <w:spacing w:after="0" w:line="240" w:lineRule="auto"/>
      <w:jc w:val="center"/>
      <w:rPr>
        <w:rFonts w:ascii="Times New Roman" w:hAnsi="Times New Roman" w:cs="Times New Roman"/>
        <w:bCs/>
        <w:i/>
        <w:iCs/>
        <w:sz w:val="20"/>
        <w:szCs w:val="20"/>
      </w:rPr>
    </w:pPr>
    <w:r w:rsidRPr="00C27133">
      <w:rPr>
        <w:rFonts w:ascii="Times New Roman" w:hAnsi="Times New Roman" w:cs="Times New Roman"/>
        <w:bCs/>
        <w:i/>
        <w:iCs/>
        <w:sz w:val="20"/>
        <w:szCs w:val="20"/>
      </w:rPr>
      <w:t>От страните донори</w:t>
    </w:r>
  </w:p>
  <w:p w:rsidR="00C27133" w:rsidRPr="00C27133" w:rsidRDefault="00C27133" w:rsidP="00C27133">
    <w:pPr>
      <w:spacing w:after="0" w:line="240" w:lineRule="auto"/>
      <w:jc w:val="center"/>
      <w:rPr>
        <w:rFonts w:ascii="Times New Roman" w:hAnsi="Times New Roman" w:cs="Times New Roman"/>
        <w:bCs/>
        <w:i/>
        <w:iCs/>
        <w:sz w:val="20"/>
        <w:szCs w:val="20"/>
        <w:lang w:val="ru-RU"/>
      </w:rPr>
    </w:pPr>
    <w:r w:rsidRPr="00C27133">
      <w:rPr>
        <w:rFonts w:ascii="Times New Roman" w:hAnsi="Times New Roman" w:cs="Times New Roman"/>
        <w:bCs/>
        <w:i/>
        <w:iCs/>
        <w:sz w:val="20"/>
        <w:szCs w:val="20"/>
        <w:lang w:val="ru-RU"/>
      </w:rPr>
      <w:t>ИСЛАНДИЯ, ЛИХТЕНЩАЙН И НОРВЕГИЯ</w:t>
    </w:r>
  </w:p>
  <w:p w:rsidR="00C27133" w:rsidRPr="00C27133" w:rsidRDefault="001C51CD" w:rsidP="00C27133">
    <w:pPr>
      <w:spacing w:after="0" w:line="240" w:lineRule="auto"/>
      <w:jc w:val="center"/>
      <w:rPr>
        <w:rFonts w:ascii="Times New Roman" w:hAnsi="Times New Roman" w:cs="Times New Roman"/>
        <w:b/>
        <w:bCs/>
        <w:iCs/>
        <w:sz w:val="24"/>
        <w:szCs w:val="24"/>
        <w:lang w:val="en-US"/>
      </w:rPr>
    </w:pPr>
    <w:hyperlink r:id="rId3" w:history="1">
      <w:r w:rsidR="00C27133" w:rsidRPr="00C27133">
        <w:rPr>
          <w:rStyle w:val="Hyperlink"/>
          <w:rFonts w:ascii="Times New Roman" w:hAnsi="Times New Roman" w:cs="Times New Roman"/>
          <w:b/>
          <w:bCs/>
          <w:iCs/>
          <w:sz w:val="24"/>
          <w:szCs w:val="24"/>
          <w:lang w:val="ru-RU"/>
        </w:rPr>
        <w:t>www.ngogrants.bg</w:t>
      </w:r>
    </w:hyperlink>
    <w:r w:rsidR="00C27133" w:rsidRPr="00C27133">
      <w:rPr>
        <w:rFonts w:ascii="Times New Roman" w:hAnsi="Times New Roman" w:cs="Times New Roman"/>
        <w:b/>
        <w:bCs/>
        <w:iCs/>
        <w:sz w:val="24"/>
        <w:szCs w:val="24"/>
        <w:lang w:val="en-US"/>
      </w:rPr>
      <w:t xml:space="preserve"> </w:t>
    </w:r>
  </w:p>
  <w:p w:rsidR="00C27133" w:rsidRDefault="00C27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C42"/>
    <w:multiLevelType w:val="hybridMultilevel"/>
    <w:tmpl w:val="DB2CE484"/>
    <w:lvl w:ilvl="0" w:tplc="59BA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77783E"/>
    <w:multiLevelType w:val="hybridMultilevel"/>
    <w:tmpl w:val="814E2BCE"/>
    <w:lvl w:ilvl="0" w:tplc="64D6B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6A1788"/>
    <w:multiLevelType w:val="hybridMultilevel"/>
    <w:tmpl w:val="B42A50B8"/>
    <w:lvl w:ilvl="0" w:tplc="481CEC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D8C419D"/>
    <w:multiLevelType w:val="hybridMultilevel"/>
    <w:tmpl w:val="AA72686E"/>
    <w:lvl w:ilvl="0" w:tplc="62689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FB2C74"/>
    <w:multiLevelType w:val="hybridMultilevel"/>
    <w:tmpl w:val="3B4C5352"/>
    <w:lvl w:ilvl="0" w:tplc="04020015">
      <w:start w:val="1"/>
      <w:numFmt w:val="upperLetter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67"/>
    <w:rsid w:val="00023F04"/>
    <w:rsid w:val="00040E34"/>
    <w:rsid w:val="00043DAF"/>
    <w:rsid w:val="000462F9"/>
    <w:rsid w:val="00065A48"/>
    <w:rsid w:val="0012026F"/>
    <w:rsid w:val="001C51CD"/>
    <w:rsid w:val="00241FED"/>
    <w:rsid w:val="002A20E0"/>
    <w:rsid w:val="002A3641"/>
    <w:rsid w:val="002C5D3F"/>
    <w:rsid w:val="002D0A78"/>
    <w:rsid w:val="003476FB"/>
    <w:rsid w:val="00377073"/>
    <w:rsid w:val="00396227"/>
    <w:rsid w:val="003F0E86"/>
    <w:rsid w:val="003F2A69"/>
    <w:rsid w:val="00426C8C"/>
    <w:rsid w:val="004308A9"/>
    <w:rsid w:val="00490F0D"/>
    <w:rsid w:val="004947E6"/>
    <w:rsid w:val="004C37CF"/>
    <w:rsid w:val="00553661"/>
    <w:rsid w:val="005614D8"/>
    <w:rsid w:val="0061484D"/>
    <w:rsid w:val="00702686"/>
    <w:rsid w:val="00756584"/>
    <w:rsid w:val="00760857"/>
    <w:rsid w:val="007746C2"/>
    <w:rsid w:val="007C12C7"/>
    <w:rsid w:val="00843A83"/>
    <w:rsid w:val="008B129C"/>
    <w:rsid w:val="009068CE"/>
    <w:rsid w:val="009F5FF0"/>
    <w:rsid w:val="00A015F4"/>
    <w:rsid w:val="00A0654E"/>
    <w:rsid w:val="00A21B67"/>
    <w:rsid w:val="00C0545F"/>
    <w:rsid w:val="00C27133"/>
    <w:rsid w:val="00C50D60"/>
    <w:rsid w:val="00CB4F9B"/>
    <w:rsid w:val="00CF0614"/>
    <w:rsid w:val="00D20CC6"/>
    <w:rsid w:val="00D371D1"/>
    <w:rsid w:val="00D878FB"/>
    <w:rsid w:val="00DB0F23"/>
    <w:rsid w:val="00E74A67"/>
    <w:rsid w:val="00EB6AC2"/>
    <w:rsid w:val="00EE2853"/>
    <w:rsid w:val="00EF2F06"/>
    <w:rsid w:val="00EF3C1B"/>
    <w:rsid w:val="00EF6D33"/>
    <w:rsid w:val="00F8027A"/>
    <w:rsid w:val="00FC3FC7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33"/>
  </w:style>
  <w:style w:type="paragraph" w:styleId="Footer">
    <w:name w:val="footer"/>
    <w:basedOn w:val="Normal"/>
    <w:link w:val="FooterChar"/>
    <w:uiPriority w:val="99"/>
    <w:unhideWhenUsed/>
    <w:rsid w:val="00C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33"/>
  </w:style>
  <w:style w:type="character" w:styleId="Hyperlink">
    <w:name w:val="Hyperlink"/>
    <w:basedOn w:val="DefaultParagraphFont"/>
    <w:uiPriority w:val="99"/>
    <w:unhideWhenUsed/>
    <w:rsid w:val="00C27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33"/>
  </w:style>
  <w:style w:type="paragraph" w:styleId="Footer">
    <w:name w:val="footer"/>
    <w:basedOn w:val="Normal"/>
    <w:link w:val="FooterChar"/>
    <w:uiPriority w:val="99"/>
    <w:unhideWhenUsed/>
    <w:rsid w:val="00C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33"/>
  </w:style>
  <w:style w:type="character" w:styleId="Hyperlink">
    <w:name w:val="Hyperlink"/>
    <w:basedOn w:val="DefaultParagraphFont"/>
    <w:uiPriority w:val="99"/>
    <w:unhideWhenUsed/>
    <w:rsid w:val="00C27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ogrants.bg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28</cp:revision>
  <cp:lastPrinted>2015-02-26T13:43:00Z</cp:lastPrinted>
  <dcterms:created xsi:type="dcterms:W3CDTF">2015-01-09T11:22:00Z</dcterms:created>
  <dcterms:modified xsi:type="dcterms:W3CDTF">2015-03-11T12:04:00Z</dcterms:modified>
</cp:coreProperties>
</file>